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30"/>
          <w:szCs w:val="30"/>
          <w:u w:val="none"/>
          <w:lang w:val="en-US"/>
        </w:rPr>
      </w:pPr>
      <w:r>
        <w:rPr>
          <w:rFonts w:hint="eastAsia" w:ascii="宋体" w:hAnsi="宋体" w:eastAsia="宋体" w:cs="宋体"/>
          <w:color w:val="auto"/>
          <w:kern w:val="0"/>
          <w:sz w:val="24"/>
          <w:szCs w:val="28"/>
          <w:lang w:val="en-US" w:eastAsia="zh-CN"/>
        </w:rPr>
        <w:t xml:space="preserve">附件一：       </w:t>
      </w:r>
      <w:r>
        <w:rPr>
          <w:rFonts w:hint="eastAsia" w:ascii="宋体" w:hAnsi="宋体" w:eastAsia="宋体" w:cs="宋体"/>
          <w:b/>
          <w:bCs/>
          <w:color w:val="auto"/>
          <w:sz w:val="30"/>
          <w:szCs w:val="30"/>
          <w:u w:val="none"/>
          <w:lang w:val="en-US" w:eastAsia="zh-CN"/>
        </w:rPr>
        <w:t>高空滑索项目换钢绳施工服务概况与要求</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杭州（国际）青少年洞桥营地高空滑索游乐项目概况为分别建设在营地内两个小山顶上，其中：上站台高度约39米，下站台高度约26米，设两条（双主钢绳）单人滑道，一条（单主钢绳）滑具返运道，共5道主钢绳。采用悬挂于上站台滑索专用车与专用安全座（带），由高台以无动力形式滑向低台，总滑道间距135米。根据行业国标要求，高空滑索游乐项目运行四年要对项目所用的φ16 全钢芯钢丝绳与φ8全钢芯钢丝绳全部更新。本次施工服务招标以包工不包料形式承包，即该项目更换全部钢丝绳施工需要的专业技术人员工时费用以及</w:t>
      </w:r>
      <w:r>
        <w:rPr>
          <w:rFonts w:hint="eastAsia" w:ascii="宋体" w:hAnsi="宋体" w:eastAsia="宋体" w:cs="宋体"/>
          <w:color w:val="auto"/>
          <w:kern w:val="0"/>
          <w:sz w:val="24"/>
          <w:szCs w:val="28"/>
          <w:lang w:val="en-US" w:eastAsia="zh-CN"/>
        </w:rPr>
        <w:t>省特种设备科学研究院合格检测涉及工作与今后四年内所换钢绳热胀冷缩引起的过松或过紧的调整服务工作</w:t>
      </w:r>
      <w:r>
        <w:rPr>
          <w:rFonts w:hint="eastAsia" w:ascii="宋体" w:hAnsi="宋体" w:eastAsia="宋体" w:cs="宋体"/>
          <w:color w:val="auto"/>
          <w:sz w:val="24"/>
          <w:szCs w:val="24"/>
          <w:u w:val="none"/>
          <w:lang w:val="en-US" w:eastAsia="zh-CN"/>
        </w:rPr>
        <w:t>（其报价应包含拆、装、调施工人员工时费、外场地安全施工费、相关保险费、专用机械使用费、材料上山费、人员车旅费、企业管理费、普通发票税费、</w:t>
      </w:r>
      <w:r>
        <w:rPr>
          <w:rFonts w:hint="eastAsia" w:ascii="宋体" w:hAnsi="宋体" w:eastAsia="宋体" w:cs="宋体"/>
          <w:b w:val="0"/>
          <w:bCs w:val="0"/>
          <w:color w:val="auto"/>
          <w:sz w:val="24"/>
          <w:szCs w:val="24"/>
          <w:u w:val="none"/>
          <w:lang w:val="en-US" w:eastAsia="zh-CN"/>
        </w:rPr>
        <w:t>质保期保修费用</w:t>
      </w:r>
      <w:r>
        <w:rPr>
          <w:rFonts w:hint="eastAsia" w:ascii="宋体" w:hAnsi="宋体" w:eastAsia="宋体" w:cs="宋体"/>
          <w:color w:val="auto"/>
          <w:sz w:val="24"/>
          <w:szCs w:val="24"/>
          <w:u w:val="none"/>
          <w:lang w:val="en-US" w:eastAsia="zh-CN"/>
        </w:rPr>
        <w:t>等为施工产生或相关的一切费用以及其他所需特殊的零碎小件等由施工服务中标单位负责的费用）。所有更换的主材（φ16 全钢芯钢丝绳1000米、φ8全钢芯不锈钢钢丝绳330米、</w:t>
      </w:r>
      <w:r>
        <w:rPr>
          <w:rFonts w:hint="eastAsia"/>
          <w:b w:val="0"/>
          <w:bCs w:val="0"/>
          <w:color w:val="auto"/>
          <w:sz w:val="24"/>
          <w:szCs w:val="24"/>
          <w:vertAlign w:val="baseline"/>
          <w:lang w:val="en-US" w:eastAsia="zh-CN"/>
        </w:rPr>
        <w:t>重型</w:t>
      </w:r>
      <w:r>
        <w:rPr>
          <w:rFonts w:hint="eastAsia"/>
          <w:b w:val="0"/>
          <w:bCs w:val="0"/>
          <w:color w:val="auto"/>
          <w:sz w:val="24"/>
          <w:szCs w:val="24"/>
          <w:vertAlign w:val="baseline"/>
        </w:rPr>
        <w:t>φ1</w:t>
      </w:r>
      <w:r>
        <w:rPr>
          <w:rFonts w:hint="eastAsia"/>
          <w:b w:val="0"/>
          <w:bCs w:val="0"/>
          <w:color w:val="auto"/>
          <w:sz w:val="24"/>
          <w:szCs w:val="24"/>
          <w:vertAlign w:val="baseline"/>
          <w:lang w:val="en-US" w:eastAsia="zh-CN"/>
        </w:rPr>
        <w:t>8</w:t>
      </w:r>
      <w:r>
        <w:rPr>
          <w:rFonts w:hint="default" w:ascii="PingFang SC" w:hAnsi="PingFang SC" w:eastAsia="PingFang SC" w:cs="PingFang SC"/>
          <w:b w:val="0"/>
          <w:bCs w:val="0"/>
          <w:i w:val="0"/>
          <w:iCs w:val="0"/>
          <w:caps w:val="0"/>
          <w:color w:val="auto"/>
          <w:spacing w:val="0"/>
          <w:sz w:val="24"/>
          <w:szCs w:val="24"/>
          <w:shd w:val="clear" w:fill="FFFFFF"/>
        </w:rPr>
        <w:t>镀锌卡扣夹头</w:t>
      </w:r>
      <w:r>
        <w:rPr>
          <w:rFonts w:hint="eastAsia" w:ascii="宋体" w:hAnsi="宋体" w:eastAsia="宋体" w:cs="宋体"/>
          <w:color w:val="auto"/>
          <w:sz w:val="24"/>
          <w:szCs w:val="24"/>
          <w:u w:val="none"/>
          <w:lang w:val="en-US" w:eastAsia="zh-CN"/>
        </w:rPr>
        <w:t>150</w:t>
      </w:r>
      <w:r>
        <w:rPr>
          <w:rFonts w:hint="eastAsia" w:ascii="PingFang SC" w:hAnsi="PingFang SC" w:eastAsia="宋体" w:cs="PingFang SC"/>
          <w:b w:val="0"/>
          <w:bCs w:val="0"/>
          <w:i w:val="0"/>
          <w:iCs w:val="0"/>
          <w:caps w:val="0"/>
          <w:color w:val="auto"/>
          <w:spacing w:val="0"/>
          <w:sz w:val="24"/>
          <w:szCs w:val="24"/>
          <w:shd w:val="clear" w:fill="FFFFFF"/>
          <w:lang w:val="en-US" w:eastAsia="zh-CN"/>
        </w:rPr>
        <w:t>个</w:t>
      </w:r>
      <w:r>
        <w:rPr>
          <w:rFonts w:hint="eastAsia"/>
          <w:b w:val="0"/>
          <w:bCs w:val="0"/>
          <w:color w:val="auto"/>
          <w:sz w:val="24"/>
          <w:szCs w:val="24"/>
          <w:vertAlign w:val="baseline"/>
          <w:lang w:val="en-US" w:eastAsia="zh-CN"/>
        </w:rPr>
        <w:t>与</w:t>
      </w:r>
      <w:r>
        <w:rPr>
          <w:rFonts w:hint="eastAsia"/>
          <w:b w:val="0"/>
          <w:bCs w:val="0"/>
          <w:color w:val="auto"/>
          <w:sz w:val="24"/>
          <w:szCs w:val="24"/>
          <w:vertAlign w:val="baseline"/>
        </w:rPr>
        <w:t>φ</w:t>
      </w:r>
      <w:r>
        <w:rPr>
          <w:rFonts w:hint="eastAsia"/>
          <w:b w:val="0"/>
          <w:bCs w:val="0"/>
          <w:color w:val="auto"/>
          <w:sz w:val="24"/>
          <w:szCs w:val="24"/>
          <w:vertAlign w:val="baseline"/>
          <w:lang w:val="en-US" w:eastAsia="zh-CN"/>
        </w:rPr>
        <w:t>8</w:t>
      </w:r>
      <w:r>
        <w:rPr>
          <w:rFonts w:hint="default" w:ascii="PingFang SC" w:hAnsi="PingFang SC" w:eastAsia="PingFang SC" w:cs="PingFang SC"/>
          <w:b w:val="0"/>
          <w:bCs w:val="0"/>
          <w:i w:val="0"/>
          <w:iCs w:val="0"/>
          <w:caps w:val="0"/>
          <w:color w:val="auto"/>
          <w:spacing w:val="0"/>
          <w:sz w:val="24"/>
          <w:szCs w:val="24"/>
          <w:shd w:val="clear" w:fill="FFFFFF"/>
        </w:rPr>
        <w:t>镀锌卡扣夹头</w:t>
      </w:r>
      <w:r>
        <w:rPr>
          <w:rFonts w:hint="eastAsia" w:ascii="宋体" w:hAnsi="宋体" w:eastAsia="宋体" w:cs="宋体"/>
          <w:color w:val="auto"/>
          <w:sz w:val="24"/>
          <w:szCs w:val="24"/>
          <w:u w:val="none"/>
          <w:lang w:val="en-US" w:eastAsia="zh-CN"/>
        </w:rPr>
        <w:t>20个）由项目采购单位（甲方）提供。更换钢丝绳施工结束后本项目即进行高空滑索项目整体的年检检测，施工方应</w:t>
      </w:r>
      <w:r>
        <w:rPr>
          <w:rFonts w:hint="eastAsia" w:ascii="宋体" w:hAnsi="宋体" w:eastAsia="宋体" w:cs="宋体"/>
          <w:color w:val="auto"/>
          <w:kern w:val="0"/>
          <w:sz w:val="24"/>
          <w:szCs w:val="28"/>
          <w:lang w:val="en-US" w:eastAsia="zh-CN"/>
        </w:rPr>
        <w:t>提供</w:t>
      </w:r>
      <w:r>
        <w:rPr>
          <w:rFonts w:hint="eastAsia" w:ascii="宋体" w:hAnsi="宋体" w:eastAsia="宋体" w:cs="宋体"/>
          <w:color w:val="auto"/>
          <w:sz w:val="24"/>
          <w:szCs w:val="24"/>
          <w:u w:val="none"/>
          <w:lang w:val="en-US" w:eastAsia="zh-CN"/>
        </w:rPr>
        <w:t>钢绳更换</w:t>
      </w:r>
      <w:r>
        <w:rPr>
          <w:rFonts w:hint="eastAsia" w:ascii="宋体" w:hAnsi="宋体" w:eastAsia="宋体" w:cs="宋体"/>
          <w:color w:val="auto"/>
          <w:kern w:val="0"/>
          <w:sz w:val="24"/>
          <w:szCs w:val="28"/>
          <w:lang w:val="en-US" w:eastAsia="zh-CN"/>
        </w:rPr>
        <w:t>报告，本次更换施工部分经省特种设备科学研究院检测合格为更换钢绳施工完工期（原生产单位中标的，后续还应做好年检中对整体项目的相关配合工作）。</w:t>
      </w:r>
      <w:r>
        <w:rPr>
          <w:rFonts w:hint="eastAsia" w:ascii="宋体" w:hAnsi="宋体" w:eastAsia="宋体" w:cs="宋体"/>
          <w:color w:val="auto"/>
          <w:sz w:val="24"/>
          <w:szCs w:val="24"/>
          <w:u w:val="none"/>
          <w:lang w:val="en-US" w:eastAsia="zh-CN"/>
        </w:rPr>
        <w:t>本次施工服务人工费总控制价3.8万元。</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right="0" w:rightChars="0"/>
        <w:jc w:val="both"/>
        <w:textAlignment w:val="auto"/>
        <w:outlineLvl w:val="9"/>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高空滑索上下站台情况：</w:t>
      </w:r>
    </w:p>
    <w:p>
      <w:pPr>
        <w:pStyle w:val="2"/>
        <w:rPr>
          <w:rFonts w:hint="eastAsia"/>
          <w:lang w:val="en-US" w:eastAsia="zh-CN"/>
        </w:rPr>
      </w:pPr>
      <w:r>
        <w:rPr>
          <w:rFonts w:hint="eastAsia"/>
          <w:lang w:val="en-US" w:eastAsia="zh-CN"/>
        </w:rPr>
        <w:drawing>
          <wp:inline distT="0" distB="0" distL="114300" distR="114300">
            <wp:extent cx="4872355" cy="3547745"/>
            <wp:effectExtent l="0" t="0" r="4445" b="14605"/>
            <wp:docPr id="2" name="图片 2" descr="051f29ce8d769eda606e41c80b0a1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51f29ce8d769eda606e41c80b0a1e2"/>
                    <pic:cNvPicPr>
                      <a:picLocks noChangeAspect="1"/>
                    </pic:cNvPicPr>
                  </pic:nvPicPr>
                  <pic:blipFill>
                    <a:blip r:embed="rId4"/>
                    <a:stretch>
                      <a:fillRect/>
                    </a:stretch>
                  </pic:blipFill>
                  <pic:spPr>
                    <a:xfrm>
                      <a:off x="0" y="0"/>
                      <a:ext cx="4872355" cy="3547745"/>
                    </a:xfrm>
                    <a:prstGeom prst="rect">
                      <a:avLst/>
                    </a:prstGeom>
                  </pic:spPr>
                </pic:pic>
              </a:graphicData>
            </a:graphic>
          </wp:inline>
        </w:drawing>
      </w:r>
    </w:p>
    <w:p>
      <w:pPr>
        <w:pStyle w:val="2"/>
        <w:rPr>
          <w:rFonts w:hint="eastAsia"/>
          <w:lang w:val="en-US" w:eastAsia="zh-CN"/>
        </w:rPr>
      </w:pPr>
      <w:r>
        <w:rPr>
          <w:rFonts w:hint="eastAsia"/>
          <w:lang w:val="en-US" w:eastAsia="zh-CN"/>
        </w:rPr>
        <w:t>上站台后背图片</w:t>
      </w:r>
    </w:p>
    <w:p>
      <w:pPr>
        <w:pStyle w:val="2"/>
        <w:rPr>
          <w:rFonts w:hint="default"/>
          <w:lang w:val="en-US" w:eastAsia="zh-CN"/>
        </w:rPr>
      </w:pPr>
      <w:r>
        <w:rPr>
          <w:rFonts w:hint="default"/>
          <w:lang w:val="en-US" w:eastAsia="zh-CN"/>
        </w:rPr>
        <w:drawing>
          <wp:inline distT="0" distB="0" distL="114300" distR="114300">
            <wp:extent cx="4900295" cy="3683000"/>
            <wp:effectExtent l="0" t="0" r="14605" b="12700"/>
            <wp:docPr id="3" name="图片 3" descr="e278ba5b2f47451969c63bae5310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278ba5b2f47451969c63bae53108f1"/>
                    <pic:cNvPicPr>
                      <a:picLocks noChangeAspect="1"/>
                    </pic:cNvPicPr>
                  </pic:nvPicPr>
                  <pic:blipFill>
                    <a:blip r:embed="rId5"/>
                    <a:stretch>
                      <a:fillRect/>
                    </a:stretch>
                  </pic:blipFill>
                  <pic:spPr>
                    <a:xfrm>
                      <a:off x="0" y="0"/>
                      <a:ext cx="4900295" cy="3683000"/>
                    </a:xfrm>
                    <a:prstGeom prst="rect">
                      <a:avLst/>
                    </a:prstGeom>
                  </pic:spPr>
                </pic:pic>
              </a:graphicData>
            </a:graphic>
          </wp:inline>
        </w:drawing>
      </w:r>
    </w:p>
    <w:p>
      <w:pPr>
        <w:pStyle w:val="2"/>
        <w:rPr>
          <w:rFonts w:hint="eastAsia"/>
          <w:lang w:val="en-US" w:eastAsia="zh-CN"/>
        </w:rPr>
      </w:pPr>
      <w:r>
        <w:rPr>
          <w:rFonts w:hint="eastAsia"/>
          <w:lang w:val="en-US" w:eastAsia="zh-CN"/>
        </w:rPr>
        <w:t>上站台乘坐区域图片</w:t>
      </w:r>
    </w:p>
    <w:p>
      <w:pPr>
        <w:pStyle w:val="2"/>
        <w:rPr>
          <w:rFonts w:hint="eastAsia"/>
          <w:lang w:val="en-US" w:eastAsia="zh-CN"/>
        </w:rPr>
      </w:pPr>
    </w:p>
    <w:p>
      <w:pPr>
        <w:pStyle w:val="2"/>
        <w:rPr>
          <w:rFonts w:hint="eastAsia"/>
          <w:lang w:val="en-US" w:eastAsia="zh-CN"/>
        </w:rPr>
      </w:pPr>
    </w:p>
    <w:p>
      <w:pPr>
        <w:pStyle w:val="2"/>
        <w:rPr>
          <w:rFonts w:hint="default"/>
          <w:lang w:val="en-US" w:eastAsia="zh-CN"/>
        </w:rPr>
      </w:pPr>
      <w:r>
        <w:rPr>
          <w:rFonts w:hint="default"/>
          <w:lang w:val="en-US" w:eastAsia="zh-CN"/>
        </w:rPr>
        <w:drawing>
          <wp:inline distT="0" distB="0" distL="114300" distR="114300">
            <wp:extent cx="4900930" cy="3683635"/>
            <wp:effectExtent l="0" t="0" r="13970" b="12065"/>
            <wp:docPr id="4" name="图片 4" descr="d1a9652c9f834c25a86b09791f1e2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1a9652c9f834c25a86b09791f1e2c4"/>
                    <pic:cNvPicPr>
                      <a:picLocks noChangeAspect="1"/>
                    </pic:cNvPicPr>
                  </pic:nvPicPr>
                  <pic:blipFill>
                    <a:blip r:embed="rId6"/>
                    <a:stretch>
                      <a:fillRect/>
                    </a:stretch>
                  </pic:blipFill>
                  <pic:spPr>
                    <a:xfrm>
                      <a:off x="0" y="0"/>
                      <a:ext cx="4900930" cy="3683635"/>
                    </a:xfrm>
                    <a:prstGeom prst="rect">
                      <a:avLst/>
                    </a:prstGeom>
                  </pic:spPr>
                </pic:pic>
              </a:graphicData>
            </a:graphic>
          </wp:inline>
        </w:drawing>
      </w:r>
    </w:p>
    <w:p>
      <w:pPr>
        <w:pStyle w:val="2"/>
        <w:rPr>
          <w:rFonts w:hint="eastAsia"/>
          <w:lang w:val="en-US" w:eastAsia="zh-CN"/>
        </w:rPr>
      </w:pPr>
      <w:r>
        <w:rPr>
          <w:rFonts w:hint="eastAsia"/>
          <w:lang w:val="en-US" w:eastAsia="zh-CN"/>
        </w:rPr>
        <w:t>下站台后侧图片</w:t>
      </w:r>
    </w:p>
    <w:p>
      <w:pPr>
        <w:pStyle w:val="2"/>
        <w:rPr>
          <w:rFonts w:hint="default"/>
          <w:lang w:val="en-US" w:eastAsia="zh-CN"/>
        </w:rPr>
      </w:pPr>
      <w:r>
        <w:rPr>
          <w:rFonts w:hint="default"/>
          <w:lang w:val="en-US" w:eastAsia="zh-CN"/>
        </w:rPr>
        <w:drawing>
          <wp:inline distT="0" distB="0" distL="114300" distR="114300">
            <wp:extent cx="4904105" cy="3686810"/>
            <wp:effectExtent l="0" t="0" r="10795" b="8890"/>
            <wp:docPr id="5" name="图片 5" descr="4c800372bf4bf3958833f6c47ebfc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4c800372bf4bf3958833f6c47ebfcbd"/>
                    <pic:cNvPicPr>
                      <a:picLocks noChangeAspect="1"/>
                    </pic:cNvPicPr>
                  </pic:nvPicPr>
                  <pic:blipFill>
                    <a:blip r:embed="rId7"/>
                    <a:stretch>
                      <a:fillRect/>
                    </a:stretch>
                  </pic:blipFill>
                  <pic:spPr>
                    <a:xfrm>
                      <a:off x="0" y="0"/>
                      <a:ext cx="4904105" cy="3686810"/>
                    </a:xfrm>
                    <a:prstGeom prst="rect">
                      <a:avLst/>
                    </a:prstGeom>
                  </pic:spPr>
                </pic:pic>
              </a:graphicData>
            </a:graphic>
          </wp:inline>
        </w:drawing>
      </w:r>
    </w:p>
    <w:p>
      <w:pPr>
        <w:pStyle w:val="2"/>
        <w:rPr>
          <w:rFonts w:hint="eastAsia" w:ascii="宋体" w:hAnsi="宋体" w:eastAsia="宋体" w:cs="宋体"/>
          <w:lang w:val="en-US" w:eastAsia="zh-CN"/>
        </w:rPr>
      </w:pPr>
      <w:r>
        <w:rPr>
          <w:rFonts w:hint="eastAsia"/>
          <w:lang w:val="en-US" w:eastAsia="zh-CN"/>
        </w:rPr>
        <w:t>下站台进站区域图片</w:t>
      </w:r>
    </w:p>
    <w:p>
      <w:pPr>
        <w:keepNext w:val="0"/>
        <w:keepLines w:val="0"/>
        <w:pageBreakBefore w:val="0"/>
        <w:widowControl w:val="0"/>
        <w:kinsoku/>
        <w:wordWrap/>
        <w:overflowPunct/>
        <w:topLinePunct w:val="0"/>
        <w:autoSpaceDE/>
        <w:autoSpaceDN/>
        <w:bidi w:val="0"/>
        <w:adjustRightInd/>
        <w:snapToGrid/>
        <w:spacing w:line="400" w:lineRule="exact"/>
        <w:ind w:right="0" w:rightChars="0"/>
        <w:jc w:val="both"/>
        <w:textAlignment w:val="auto"/>
        <w:outlineLvl w:val="9"/>
        <w:rPr>
          <w:rFonts w:hint="eastAsia" w:ascii="宋体" w:hAnsi="宋体" w:eastAsia="宋体" w:cs="宋体"/>
          <w:color w:val="auto"/>
          <w:sz w:val="24"/>
          <w:szCs w:val="24"/>
          <w:u w:val="none"/>
          <w:lang w:val="en-US" w:eastAsia="zh-CN"/>
        </w:rPr>
      </w:pPr>
    </w:p>
    <w:p>
      <w:pPr>
        <w:keepNext w:val="0"/>
        <w:keepLines w:val="0"/>
        <w:pageBreakBefore w:val="0"/>
        <w:widowControl w:val="0"/>
        <w:kinsoku/>
        <w:wordWrap/>
        <w:overflowPunct/>
        <w:topLinePunct w:val="0"/>
        <w:autoSpaceDE w:val="0"/>
        <w:autoSpaceDN/>
        <w:bidi w:val="0"/>
        <w:adjustRightInd w:val="0"/>
        <w:snapToGrid w:val="0"/>
        <w:spacing w:line="400" w:lineRule="exact"/>
        <w:textAlignment w:val="auto"/>
        <w:outlineLvl w:val="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                     </w:t>
      </w:r>
    </w:p>
    <w:p>
      <w:pPr>
        <w:pStyle w:val="2"/>
        <w:rPr>
          <w:rFonts w:hint="eastAsia"/>
          <w:lang w:val="en-US" w:eastAsia="zh-CN"/>
        </w:rPr>
      </w:pPr>
    </w:p>
    <w:p>
      <w:pPr>
        <w:jc w:val="center"/>
        <w:rPr>
          <w:rFonts w:hint="eastAsia" w:hAnsi="宋体" w:cs="宋体"/>
          <w:b/>
          <w:i w:val="0"/>
          <w:color w:val="000000"/>
          <w:kern w:val="0"/>
          <w:sz w:val="36"/>
          <w:szCs w:val="36"/>
          <w:u w:val="none"/>
          <w:lang w:val="en-US" w:eastAsia="zh-CN" w:bidi="ar"/>
        </w:rPr>
      </w:pPr>
    </w:p>
    <w:p>
      <w:pPr>
        <w:jc w:val="center"/>
        <w:rPr>
          <w:rFonts w:hint="eastAsia" w:hAnsi="宋体" w:cs="宋体"/>
          <w:b/>
          <w:i w:val="0"/>
          <w:color w:val="000000"/>
          <w:kern w:val="0"/>
          <w:sz w:val="36"/>
          <w:szCs w:val="36"/>
          <w:u w:val="none"/>
          <w:lang w:val="en-US" w:eastAsia="zh-CN" w:bidi="ar"/>
        </w:rPr>
      </w:pPr>
    </w:p>
    <w:p>
      <w:pPr>
        <w:jc w:val="center"/>
        <w:rPr>
          <w:rFonts w:hint="eastAsia" w:hAnsi="宋体" w:cs="宋体"/>
          <w:b/>
          <w:i w:val="0"/>
          <w:color w:val="000000"/>
          <w:kern w:val="0"/>
          <w:sz w:val="36"/>
          <w:szCs w:val="36"/>
          <w:u w:val="none"/>
          <w:lang w:val="en-US" w:eastAsia="zh-CN" w:bidi="ar"/>
        </w:rPr>
      </w:pPr>
    </w:p>
    <w:p>
      <w:pPr>
        <w:jc w:val="center"/>
        <w:rPr>
          <w:rFonts w:hint="eastAsia" w:hAnsi="宋体" w:cs="宋体"/>
          <w:b/>
          <w:i w:val="0"/>
          <w:color w:val="000000"/>
          <w:kern w:val="0"/>
          <w:sz w:val="36"/>
          <w:szCs w:val="36"/>
          <w:u w:val="none"/>
          <w:lang w:val="en-US" w:eastAsia="zh-CN" w:bidi="ar"/>
        </w:rPr>
      </w:pPr>
    </w:p>
    <w:p>
      <w:pPr>
        <w:jc w:val="center"/>
        <w:rPr>
          <w:rFonts w:hint="eastAsia" w:hAnsi="宋体" w:cs="宋体"/>
          <w:b/>
          <w:i w:val="0"/>
          <w:color w:val="000000"/>
          <w:kern w:val="0"/>
          <w:sz w:val="36"/>
          <w:szCs w:val="36"/>
          <w:u w:val="none"/>
          <w:lang w:val="en-US" w:eastAsia="zh-CN" w:bidi="ar"/>
        </w:rPr>
      </w:pPr>
    </w:p>
    <w:p>
      <w:pPr>
        <w:jc w:val="center"/>
        <w:rPr>
          <w:rFonts w:hint="eastAsia" w:hAnsi="宋体" w:cs="宋体"/>
          <w:b/>
          <w:i w:val="0"/>
          <w:color w:val="000000"/>
          <w:kern w:val="0"/>
          <w:sz w:val="36"/>
          <w:szCs w:val="36"/>
          <w:u w:val="none"/>
          <w:lang w:val="en-US" w:eastAsia="zh-CN" w:bidi="ar"/>
        </w:rPr>
      </w:pPr>
    </w:p>
    <w:p>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eastAsia="宋体" w:cs="宋体"/>
          <w:color w:val="auto"/>
          <w:kern w:val="0"/>
          <w:sz w:val="24"/>
          <w:szCs w:val="28"/>
          <w:lang w:val="en-US" w:eastAsia="zh-CN"/>
        </w:rPr>
      </w:pPr>
    </w:p>
    <w:p>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eastAsia="宋体" w:cs="宋体"/>
          <w:color w:val="auto"/>
          <w:kern w:val="0"/>
          <w:sz w:val="24"/>
          <w:szCs w:val="28"/>
          <w:lang w:val="en-US" w:eastAsia="zh-CN"/>
        </w:rPr>
      </w:pPr>
    </w:p>
    <w:p>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eastAsia="宋体" w:cs="宋体"/>
          <w:color w:val="auto"/>
          <w:kern w:val="0"/>
          <w:sz w:val="24"/>
          <w:szCs w:val="28"/>
          <w:lang w:val="en-US" w:eastAsia="zh-CN"/>
        </w:rPr>
      </w:pPr>
    </w:p>
    <w:p>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eastAsia="宋体" w:cs="宋体"/>
          <w:color w:val="auto"/>
          <w:kern w:val="0"/>
          <w:sz w:val="24"/>
          <w:szCs w:val="28"/>
          <w:lang w:val="en-US" w:eastAsia="zh-CN"/>
        </w:rPr>
      </w:pPr>
    </w:p>
    <w:p>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eastAsia="宋体" w:cs="宋体"/>
          <w:color w:val="auto"/>
          <w:kern w:val="0"/>
          <w:sz w:val="24"/>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exact"/>
        <w:ind w:right="0" w:rightChars="0"/>
        <w:jc w:val="center"/>
        <w:textAlignment w:val="auto"/>
        <w:outlineLvl w:val="9"/>
        <w:rPr>
          <w:rFonts w:hint="eastAsia"/>
          <w:b/>
          <w:bCs/>
          <w:color w:val="auto"/>
          <w:sz w:val="32"/>
          <w:szCs w:val="32"/>
          <w:u w:val="none"/>
          <w:lang w:val="en-US" w:eastAsia="zh-CN"/>
        </w:rPr>
      </w:pPr>
      <w:r>
        <w:rPr>
          <w:rFonts w:hint="eastAsia" w:ascii="宋体" w:hAnsi="宋体" w:eastAsia="宋体" w:cs="宋体"/>
          <w:color w:val="auto"/>
          <w:kern w:val="0"/>
          <w:sz w:val="24"/>
          <w:szCs w:val="28"/>
          <w:lang w:val="en-US" w:eastAsia="zh-CN"/>
        </w:rPr>
        <w:t xml:space="preserve">        </w:t>
      </w:r>
      <w:r>
        <w:rPr>
          <w:rFonts w:hint="eastAsia"/>
          <w:b/>
          <w:bCs/>
          <w:color w:val="auto"/>
          <w:sz w:val="32"/>
          <w:szCs w:val="32"/>
          <w:u w:val="none"/>
          <w:lang w:val="en-US" w:eastAsia="zh-CN"/>
        </w:rPr>
        <w:t>杭州（国际）青少年洞桥营地高空滑索换钢绳</w:t>
      </w:r>
    </w:p>
    <w:p>
      <w:pPr>
        <w:keepNext w:val="0"/>
        <w:keepLines w:val="0"/>
        <w:pageBreakBefore w:val="0"/>
        <w:widowControl w:val="0"/>
        <w:kinsoku/>
        <w:wordWrap/>
        <w:overflowPunct/>
        <w:topLinePunct w:val="0"/>
        <w:autoSpaceDE/>
        <w:autoSpaceDN/>
        <w:bidi w:val="0"/>
        <w:spacing w:line="360" w:lineRule="exact"/>
        <w:jc w:val="center"/>
        <w:textAlignment w:val="auto"/>
        <w:rPr>
          <w:rFonts w:hint="eastAsia"/>
          <w:b/>
          <w:bCs/>
          <w:color w:val="auto"/>
          <w:sz w:val="32"/>
          <w:szCs w:val="32"/>
          <w:u w:val="none"/>
          <w:lang w:val="en-US" w:eastAsia="zh-CN"/>
        </w:rPr>
      </w:pPr>
      <w:r>
        <w:rPr>
          <w:rFonts w:hint="eastAsia"/>
          <w:b/>
          <w:bCs/>
          <w:color w:val="auto"/>
          <w:sz w:val="32"/>
          <w:szCs w:val="32"/>
          <w:u w:val="none"/>
          <w:lang w:val="en-US" w:eastAsia="zh-CN"/>
        </w:rPr>
        <w:t>项目</w:t>
      </w:r>
      <w:r>
        <w:rPr>
          <w:rFonts w:hint="eastAsia" w:hAnsi="宋体" w:cs="宋体"/>
          <w:b/>
          <w:i w:val="0"/>
          <w:color w:val="auto"/>
          <w:kern w:val="0"/>
          <w:sz w:val="32"/>
          <w:szCs w:val="32"/>
          <w:u w:val="none"/>
          <w:lang w:val="en-US" w:eastAsia="zh-CN" w:bidi="ar"/>
        </w:rPr>
        <w:t>施工</w:t>
      </w:r>
      <w:r>
        <w:rPr>
          <w:rFonts w:hint="eastAsia"/>
          <w:b/>
          <w:bCs/>
          <w:color w:val="auto"/>
          <w:sz w:val="32"/>
          <w:szCs w:val="32"/>
          <w:u w:val="none"/>
          <w:lang w:val="en-US" w:eastAsia="zh-CN"/>
        </w:rPr>
        <w:t xml:space="preserve">合同 </w:t>
      </w:r>
    </w:p>
    <w:p>
      <w:pPr>
        <w:keepNext w:val="0"/>
        <w:keepLines w:val="0"/>
        <w:pageBreakBefore w:val="0"/>
        <w:widowControl w:val="0"/>
        <w:kinsoku/>
        <w:wordWrap/>
        <w:overflowPunct/>
        <w:topLinePunct w:val="0"/>
        <w:autoSpaceDE/>
        <w:autoSpaceDN/>
        <w:bidi w:val="0"/>
        <w:spacing w:line="360" w:lineRule="exact"/>
        <w:ind w:left="0" w:leftChars="0" w:right="0" w:rightChars="0"/>
        <w:jc w:val="both"/>
        <w:textAlignment w:val="auto"/>
        <w:outlineLvl w:val="9"/>
        <w:rPr>
          <w:color w:val="auto"/>
          <w:sz w:val="28"/>
          <w:szCs w:val="28"/>
        </w:rPr>
      </w:pPr>
      <w:r>
        <w:rPr>
          <w:rFonts w:hint="eastAsia" w:ascii="宋体" w:hAnsi="宋体" w:eastAsia="宋体" w:cs="宋体"/>
          <w:i w:val="0"/>
          <w:color w:val="auto"/>
          <w:kern w:val="0"/>
          <w:sz w:val="28"/>
          <w:szCs w:val="28"/>
          <w:u w:val="none"/>
          <w:lang w:val="en-US" w:eastAsia="zh-CN" w:bidi="ar"/>
        </w:rPr>
        <w:t>甲方单位：杭州（国际）青少年洞桥营地</w:t>
      </w:r>
    </w:p>
    <w:p>
      <w:pPr>
        <w:keepNext w:val="0"/>
        <w:keepLines w:val="0"/>
        <w:pageBreakBefore w:val="0"/>
        <w:widowControl w:val="0"/>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乙方单位：</w:t>
      </w:r>
    </w:p>
    <w:p>
      <w:pPr>
        <w:keepNext w:val="0"/>
        <w:keepLines w:val="0"/>
        <w:pageBreakBefore w:val="0"/>
        <w:widowControl w:val="0"/>
        <w:kinsoku/>
        <w:wordWrap/>
        <w:overflowPunct/>
        <w:topLinePunct w:val="0"/>
        <w:autoSpaceDE/>
        <w:autoSpaceDN/>
        <w:bidi w:val="0"/>
        <w:adjustRightInd w:val="0"/>
        <w:snapToGrid w:val="0"/>
        <w:spacing w:line="360" w:lineRule="exact"/>
        <w:ind w:right="0" w:rightChars="0" w:firstLine="560" w:firstLineChars="20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根据招（投）标</w:t>
      </w:r>
      <w:r>
        <w:rPr>
          <w:rFonts w:hint="eastAsia" w:hAnsi="宋体" w:cs="宋体"/>
          <w:i w:val="0"/>
          <w:color w:val="auto"/>
          <w:kern w:val="0"/>
          <w:sz w:val="28"/>
          <w:szCs w:val="28"/>
          <w:u w:val="none"/>
          <w:lang w:val="en-US" w:eastAsia="zh-CN" w:bidi="ar"/>
        </w:rPr>
        <w:t>、合同法等</w:t>
      </w:r>
      <w:r>
        <w:rPr>
          <w:rFonts w:hint="eastAsia" w:ascii="宋体" w:hAnsi="宋体" w:eastAsia="宋体" w:cs="宋体"/>
          <w:i w:val="0"/>
          <w:color w:val="auto"/>
          <w:kern w:val="0"/>
          <w:sz w:val="28"/>
          <w:szCs w:val="28"/>
          <w:u w:val="none"/>
          <w:lang w:val="en-US" w:eastAsia="zh-CN" w:bidi="ar"/>
        </w:rPr>
        <w:t>有关法规</w:t>
      </w:r>
      <w:r>
        <w:rPr>
          <w:rFonts w:hint="eastAsia" w:hAnsi="宋体" w:cs="宋体"/>
          <w:i w:val="0"/>
          <w:color w:val="auto"/>
          <w:kern w:val="0"/>
          <w:sz w:val="28"/>
          <w:szCs w:val="28"/>
          <w:u w:val="none"/>
          <w:lang w:val="en-US" w:eastAsia="zh-CN" w:bidi="ar"/>
        </w:rPr>
        <w:t>的</w:t>
      </w:r>
      <w:r>
        <w:rPr>
          <w:rFonts w:hint="eastAsia" w:ascii="宋体" w:hAnsi="宋体" w:eastAsia="宋体" w:cs="宋体"/>
          <w:i w:val="0"/>
          <w:color w:val="auto"/>
          <w:kern w:val="0"/>
          <w:sz w:val="28"/>
          <w:szCs w:val="28"/>
          <w:u w:val="none"/>
          <w:lang w:val="en-US" w:eastAsia="zh-CN" w:bidi="ar"/>
        </w:rPr>
        <w:t>规定</w:t>
      </w:r>
      <w:r>
        <w:rPr>
          <w:rFonts w:hint="eastAsia" w:hAnsi="宋体" w:cs="宋体"/>
          <w:i w:val="0"/>
          <w:color w:val="auto"/>
          <w:kern w:val="0"/>
          <w:sz w:val="28"/>
          <w:szCs w:val="28"/>
          <w:u w:val="none"/>
          <w:lang w:val="en-US" w:eastAsia="zh-CN" w:bidi="ar"/>
        </w:rPr>
        <w:t>，</w:t>
      </w:r>
      <w:r>
        <w:rPr>
          <w:rFonts w:hint="eastAsia" w:ascii="宋体" w:hAnsi="宋体" w:eastAsia="宋体" w:cs="宋体"/>
          <w:i w:val="0"/>
          <w:color w:val="auto"/>
          <w:kern w:val="0"/>
          <w:sz w:val="28"/>
          <w:szCs w:val="28"/>
          <w:u w:val="none"/>
          <w:lang w:val="en-US" w:eastAsia="zh-CN" w:bidi="ar"/>
        </w:rPr>
        <w:t>经“杭州（国际）青少年洞桥营地高空滑索换钢绳施工项目采购（项目编号DQYD-2023-1101）公开招标”与评标结果，经甲乙双方协商一致，签订本合同：</w:t>
      </w:r>
    </w:p>
    <w:p>
      <w:pPr>
        <w:keepNext w:val="0"/>
        <w:keepLines w:val="0"/>
        <w:pageBreakBefore w:val="0"/>
        <w:widowControl w:val="0"/>
        <w:kinsoku/>
        <w:wordWrap/>
        <w:overflowPunct/>
        <w:topLinePunct w:val="0"/>
        <w:autoSpaceDE/>
        <w:autoSpaceDN/>
        <w:bidi w:val="0"/>
        <w:adjustRightInd w:val="0"/>
        <w:snapToGrid w:val="0"/>
        <w:spacing w:line="360" w:lineRule="exact"/>
        <w:ind w:right="0" w:rightChars="0" w:firstLine="562" w:firstLineChars="20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b/>
          <w:bCs/>
          <w:i w:val="0"/>
          <w:color w:val="auto"/>
          <w:kern w:val="0"/>
          <w:sz w:val="28"/>
          <w:szCs w:val="28"/>
          <w:u w:val="none"/>
          <w:lang w:val="en-US" w:eastAsia="zh-CN" w:bidi="ar"/>
        </w:rPr>
        <w:t>一、项目名称：</w:t>
      </w:r>
      <w:r>
        <w:rPr>
          <w:rFonts w:hint="eastAsia" w:ascii="宋体" w:hAnsi="宋体" w:eastAsia="宋体" w:cs="宋体"/>
          <w:i w:val="0"/>
          <w:color w:val="auto"/>
          <w:kern w:val="0"/>
          <w:sz w:val="28"/>
          <w:szCs w:val="28"/>
          <w:u w:val="none"/>
          <w:lang w:val="en-US" w:eastAsia="zh-CN" w:bidi="ar"/>
        </w:rPr>
        <w:t>杭州（国际）青少年洞桥营地高空滑索换钢绳项目</w:t>
      </w:r>
    </w:p>
    <w:p>
      <w:pPr>
        <w:keepNext w:val="0"/>
        <w:keepLines w:val="0"/>
        <w:pageBreakBefore w:val="0"/>
        <w:widowControl w:val="0"/>
        <w:kinsoku/>
        <w:wordWrap/>
        <w:overflowPunct/>
        <w:topLinePunct w:val="0"/>
        <w:autoSpaceDE/>
        <w:autoSpaceDN/>
        <w:bidi w:val="0"/>
        <w:adjustRightInd w:val="0"/>
        <w:snapToGrid w:val="0"/>
        <w:spacing w:line="360" w:lineRule="exact"/>
        <w:ind w:right="0" w:rightChars="0" w:firstLine="562" w:firstLineChars="200"/>
        <w:jc w:val="both"/>
        <w:textAlignment w:val="auto"/>
        <w:outlineLvl w:val="9"/>
        <w:rPr>
          <w:rFonts w:hint="eastAsia" w:ascii="宋体" w:hAnsi="宋体" w:eastAsia="宋体" w:cs="宋体"/>
          <w:b/>
          <w:bCs/>
          <w:i w:val="0"/>
          <w:color w:val="auto"/>
          <w:kern w:val="0"/>
          <w:sz w:val="28"/>
          <w:szCs w:val="28"/>
          <w:u w:val="none"/>
          <w:lang w:val="en-US" w:eastAsia="zh-CN" w:bidi="ar"/>
        </w:rPr>
      </w:pPr>
      <w:r>
        <w:rPr>
          <w:rFonts w:hint="eastAsia" w:ascii="宋体" w:hAnsi="宋体" w:eastAsia="宋体" w:cs="宋体"/>
          <w:b/>
          <w:bCs/>
          <w:i w:val="0"/>
          <w:color w:val="auto"/>
          <w:kern w:val="0"/>
          <w:sz w:val="28"/>
          <w:szCs w:val="28"/>
          <w:u w:val="none"/>
          <w:lang w:val="en-US" w:eastAsia="zh-CN" w:bidi="ar"/>
        </w:rPr>
        <w:t>二、项目施工要求：</w:t>
      </w:r>
    </w:p>
    <w:p>
      <w:pPr>
        <w:keepNext w:val="0"/>
        <w:keepLines w:val="0"/>
        <w:pageBreakBefore w:val="0"/>
        <w:widowControl w:val="0"/>
        <w:kinsoku/>
        <w:wordWrap/>
        <w:overflowPunct/>
        <w:topLinePunct w:val="0"/>
        <w:autoSpaceDE/>
        <w:autoSpaceDN/>
        <w:bidi w:val="0"/>
        <w:adjustRightInd w:val="0"/>
        <w:snapToGrid w:val="0"/>
        <w:spacing w:line="360" w:lineRule="exact"/>
        <w:ind w:right="0" w:rightChars="0" w:firstLine="560" w:firstLineChars="20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1.施工内容：高空滑索5道φ16 全钢芯主钢绳与一道φ8全钢芯滑具返运牵引绳的换钢绳更换涉及的拆装、调试。</w:t>
      </w:r>
    </w:p>
    <w:p>
      <w:pPr>
        <w:keepNext w:val="0"/>
        <w:keepLines w:val="0"/>
        <w:pageBreakBefore w:val="0"/>
        <w:widowControl w:val="0"/>
        <w:kinsoku/>
        <w:wordWrap/>
        <w:overflowPunct/>
        <w:topLinePunct w:val="0"/>
        <w:autoSpaceDE/>
        <w:autoSpaceDN/>
        <w:bidi w:val="0"/>
        <w:adjustRightInd w:val="0"/>
        <w:snapToGrid w:val="0"/>
        <w:spacing w:line="360" w:lineRule="exact"/>
        <w:ind w:right="0" w:rightChars="0" w:firstLine="560" w:firstLineChars="20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2.承包方式：包工不包料；</w:t>
      </w:r>
    </w:p>
    <w:p>
      <w:pPr>
        <w:keepNext w:val="0"/>
        <w:keepLines w:val="0"/>
        <w:pageBreakBefore w:val="0"/>
        <w:widowControl w:val="0"/>
        <w:kinsoku/>
        <w:wordWrap/>
        <w:overflowPunct/>
        <w:topLinePunct w:val="0"/>
        <w:autoSpaceDE/>
        <w:autoSpaceDN/>
        <w:bidi w:val="0"/>
        <w:adjustRightInd w:val="0"/>
        <w:snapToGrid w:val="0"/>
        <w:spacing w:line="360" w:lineRule="exact"/>
        <w:ind w:right="0" w:rightChars="0" w:firstLine="560" w:firstLineChars="20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3.质量要求：提供报告，经省特种设备科学研究院检测合格。</w:t>
      </w:r>
    </w:p>
    <w:p>
      <w:pPr>
        <w:keepNext w:val="0"/>
        <w:keepLines w:val="0"/>
        <w:pageBreakBefore w:val="0"/>
        <w:widowControl w:val="0"/>
        <w:kinsoku/>
        <w:wordWrap/>
        <w:overflowPunct/>
        <w:topLinePunct w:val="0"/>
        <w:autoSpaceDE/>
        <w:autoSpaceDN/>
        <w:bidi w:val="0"/>
        <w:adjustRightInd w:val="0"/>
        <w:snapToGrid w:val="0"/>
        <w:spacing w:line="360" w:lineRule="exact"/>
        <w:ind w:right="0" w:rightChars="0" w:firstLine="562" w:firstLineChars="20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b/>
          <w:bCs/>
          <w:i w:val="0"/>
          <w:color w:val="auto"/>
          <w:kern w:val="0"/>
          <w:sz w:val="28"/>
          <w:szCs w:val="28"/>
          <w:u w:val="none"/>
          <w:lang w:val="en-US" w:eastAsia="zh-CN" w:bidi="ar"/>
        </w:rPr>
        <w:t>三、拆装调人工总价款：</w:t>
      </w:r>
      <w:r>
        <w:rPr>
          <w:rFonts w:hint="eastAsia" w:ascii="宋体" w:hAnsi="宋体" w:eastAsia="宋体" w:cs="宋体"/>
          <w:i w:val="0"/>
          <w:color w:val="auto"/>
          <w:kern w:val="0"/>
          <w:sz w:val="28"/>
          <w:szCs w:val="28"/>
          <w:u w:val="none"/>
          <w:lang w:val="en-US" w:eastAsia="zh-CN" w:bidi="ar"/>
        </w:rPr>
        <w:t xml:space="preserve">          元。</w:t>
      </w:r>
    </w:p>
    <w:p>
      <w:pPr>
        <w:keepNext w:val="0"/>
        <w:keepLines w:val="0"/>
        <w:pageBreakBefore w:val="0"/>
        <w:widowControl w:val="0"/>
        <w:kinsoku/>
        <w:wordWrap/>
        <w:overflowPunct/>
        <w:topLinePunct w:val="0"/>
        <w:autoSpaceDE/>
        <w:autoSpaceDN/>
        <w:bidi w:val="0"/>
        <w:adjustRightInd w:val="0"/>
        <w:snapToGrid w:val="0"/>
        <w:spacing w:line="360" w:lineRule="exact"/>
        <w:ind w:right="0" w:rightChars="0" w:firstLine="562" w:firstLineChars="200"/>
        <w:jc w:val="both"/>
        <w:textAlignment w:val="auto"/>
        <w:outlineLvl w:val="9"/>
        <w:rPr>
          <w:rFonts w:hint="eastAsia" w:ascii="宋体" w:hAnsi="宋体" w:eastAsia="宋体" w:cs="宋体"/>
          <w:b/>
          <w:bCs/>
          <w:color w:val="auto"/>
          <w:kern w:val="0"/>
          <w:sz w:val="28"/>
          <w:szCs w:val="28"/>
          <w:u w:val="none"/>
          <w:lang w:val="en-US" w:eastAsia="zh-CN"/>
        </w:rPr>
      </w:pPr>
      <w:r>
        <w:rPr>
          <w:rFonts w:hint="eastAsia" w:ascii="宋体" w:hAnsi="宋体" w:eastAsia="宋体" w:cs="宋体"/>
          <w:b/>
          <w:bCs/>
          <w:i w:val="0"/>
          <w:color w:val="auto"/>
          <w:kern w:val="0"/>
          <w:sz w:val="28"/>
          <w:szCs w:val="28"/>
          <w:u w:val="none"/>
          <w:lang w:val="en-US" w:eastAsia="zh-CN" w:bidi="ar"/>
        </w:rPr>
        <w:t>四、合同签订与款项支付：</w:t>
      </w:r>
      <w:r>
        <w:rPr>
          <w:rFonts w:hint="eastAsia" w:ascii="宋体" w:hAnsi="宋体" w:eastAsia="宋体" w:cs="宋体"/>
          <w:i w:val="0"/>
          <w:color w:val="auto"/>
          <w:kern w:val="0"/>
          <w:sz w:val="28"/>
          <w:szCs w:val="28"/>
          <w:u w:val="none"/>
          <w:lang w:val="en-US" w:eastAsia="zh-CN" w:bidi="ar"/>
        </w:rPr>
        <w:t>中标公告后三天内签订本施工合同，施工完工经省特种设备科学研究院整体年检合格后，甲</w:t>
      </w:r>
      <w:r>
        <w:rPr>
          <w:rStyle w:val="7"/>
          <w:color w:val="auto"/>
          <w:sz w:val="28"/>
          <w:szCs w:val="28"/>
          <w:lang w:val="en-US" w:eastAsia="zh-CN" w:bidi="ar"/>
        </w:rPr>
        <w:t>方一次性（凭乙方开具的正式发票）支付</w:t>
      </w:r>
      <w:r>
        <w:rPr>
          <w:rStyle w:val="8"/>
          <w:color w:val="auto"/>
          <w:sz w:val="28"/>
          <w:szCs w:val="28"/>
          <w:lang w:val="en-US" w:eastAsia="zh-CN" w:bidi="ar"/>
        </w:rPr>
        <w:t>总价款</w:t>
      </w:r>
      <w:r>
        <w:rPr>
          <w:rStyle w:val="8"/>
          <w:rFonts w:hint="eastAsia"/>
          <w:color w:val="auto"/>
          <w:sz w:val="28"/>
          <w:szCs w:val="28"/>
          <w:lang w:val="en-US" w:eastAsia="zh-CN" w:bidi="ar"/>
        </w:rPr>
        <w:t>中的95</w:t>
      </w:r>
      <w:r>
        <w:rPr>
          <w:rStyle w:val="8"/>
          <w:color w:val="auto"/>
          <w:sz w:val="28"/>
          <w:szCs w:val="28"/>
          <w:lang w:val="en-US" w:eastAsia="zh-CN" w:bidi="ar"/>
        </w:rPr>
        <w:t>%</w:t>
      </w:r>
      <w:r>
        <w:rPr>
          <w:rStyle w:val="8"/>
          <w:rFonts w:hint="eastAsia"/>
          <w:color w:val="auto"/>
          <w:sz w:val="28"/>
          <w:szCs w:val="28"/>
          <w:lang w:val="en-US" w:eastAsia="zh-CN" w:bidi="ar"/>
        </w:rPr>
        <w:t>部分。留用的5</w:t>
      </w:r>
      <w:r>
        <w:rPr>
          <w:rStyle w:val="8"/>
          <w:color w:val="auto"/>
          <w:sz w:val="28"/>
          <w:szCs w:val="28"/>
          <w:lang w:val="en-US" w:eastAsia="zh-CN" w:bidi="ar"/>
        </w:rPr>
        <w:t>%</w:t>
      </w:r>
      <w:r>
        <w:rPr>
          <w:rStyle w:val="8"/>
          <w:rFonts w:hint="eastAsia"/>
          <w:color w:val="auto"/>
          <w:sz w:val="28"/>
          <w:szCs w:val="28"/>
          <w:lang w:val="en-US" w:eastAsia="zh-CN" w:bidi="ar"/>
        </w:rPr>
        <w:t>部分同时作为施工</w:t>
      </w:r>
      <w:r>
        <w:rPr>
          <w:rStyle w:val="8"/>
          <w:color w:val="auto"/>
          <w:sz w:val="28"/>
          <w:szCs w:val="28"/>
          <w:lang w:val="en-US" w:eastAsia="zh-CN" w:bidi="ar"/>
        </w:rPr>
        <w:t>质量保金（共</w:t>
      </w:r>
      <w:r>
        <w:rPr>
          <w:rStyle w:val="8"/>
          <w:color w:val="auto"/>
          <w:sz w:val="28"/>
          <w:szCs w:val="28"/>
          <w:u w:val="single"/>
          <w:lang w:val="en-US" w:eastAsia="zh-CN" w:bidi="ar"/>
        </w:rPr>
        <w:t xml:space="preserve">        </w:t>
      </w:r>
      <w:r>
        <w:rPr>
          <w:rStyle w:val="8"/>
          <w:color w:val="auto"/>
          <w:sz w:val="28"/>
          <w:szCs w:val="28"/>
          <w:lang w:val="en-US" w:eastAsia="zh-CN" w:bidi="ar"/>
        </w:rPr>
        <w:t>元），</w:t>
      </w:r>
      <w:r>
        <w:rPr>
          <w:rStyle w:val="8"/>
          <w:rFonts w:hint="eastAsia"/>
          <w:color w:val="auto"/>
          <w:sz w:val="28"/>
          <w:szCs w:val="28"/>
          <w:lang w:val="en-US" w:eastAsia="zh-CN" w:bidi="ar"/>
        </w:rPr>
        <w:t>该施工</w:t>
      </w:r>
      <w:r>
        <w:rPr>
          <w:rStyle w:val="8"/>
          <w:color w:val="auto"/>
          <w:sz w:val="28"/>
          <w:szCs w:val="28"/>
          <w:lang w:val="en-US" w:eastAsia="zh-CN" w:bidi="ar"/>
        </w:rPr>
        <w:t>质量保金</w:t>
      </w:r>
      <w:r>
        <w:rPr>
          <w:rStyle w:val="8"/>
          <w:rFonts w:hint="eastAsia"/>
          <w:color w:val="auto"/>
          <w:sz w:val="28"/>
          <w:szCs w:val="28"/>
          <w:lang w:val="en-US" w:eastAsia="zh-CN" w:bidi="ar"/>
        </w:rPr>
        <w:t>部分待质保期（二年）届满后半个月内付清（不计息）</w:t>
      </w:r>
      <w:r>
        <w:rPr>
          <w:rStyle w:val="8"/>
          <w:color w:val="auto"/>
          <w:sz w:val="28"/>
          <w:szCs w:val="28"/>
          <w:lang w:val="en-US" w:eastAsia="zh-CN" w:bidi="ar"/>
        </w:rPr>
        <w:t>。</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right="0" w:rightChars="0" w:firstLine="560"/>
        <w:jc w:val="left"/>
        <w:textAlignment w:val="auto"/>
        <w:outlineLvl w:val="9"/>
        <w:rPr>
          <w:rStyle w:val="8"/>
          <w:color w:val="auto"/>
          <w:sz w:val="28"/>
          <w:szCs w:val="28"/>
          <w:lang w:val="en-US" w:eastAsia="zh-CN" w:bidi="ar"/>
        </w:rPr>
      </w:pPr>
      <w:r>
        <w:rPr>
          <w:rStyle w:val="8"/>
          <w:rFonts w:hint="eastAsia"/>
          <w:b/>
          <w:bCs/>
          <w:color w:val="auto"/>
          <w:sz w:val="28"/>
          <w:szCs w:val="28"/>
          <w:lang w:val="en-US" w:eastAsia="zh-CN" w:bidi="ar"/>
        </w:rPr>
        <w:t>五、施工期限：</w:t>
      </w:r>
      <w:r>
        <w:rPr>
          <w:rStyle w:val="8"/>
          <w:rFonts w:hint="eastAsia"/>
          <w:b w:val="0"/>
          <w:bCs w:val="0"/>
          <w:color w:val="auto"/>
          <w:sz w:val="28"/>
          <w:szCs w:val="28"/>
          <w:lang w:val="en-US" w:eastAsia="zh-CN" w:bidi="ar"/>
        </w:rPr>
        <w:t>更换钢绳</w:t>
      </w:r>
      <w:r>
        <w:rPr>
          <w:rStyle w:val="8"/>
          <w:color w:val="auto"/>
          <w:sz w:val="28"/>
          <w:szCs w:val="28"/>
          <w:lang w:val="en-US" w:eastAsia="zh-CN" w:bidi="ar"/>
        </w:rPr>
        <w:t>总</w:t>
      </w:r>
      <w:r>
        <w:rPr>
          <w:rStyle w:val="8"/>
          <w:rFonts w:hint="eastAsia"/>
          <w:color w:val="auto"/>
          <w:sz w:val="28"/>
          <w:szCs w:val="28"/>
          <w:lang w:val="en-US" w:eastAsia="zh-CN" w:bidi="ar"/>
        </w:rPr>
        <w:t>施工</w:t>
      </w:r>
      <w:r>
        <w:rPr>
          <w:rStyle w:val="8"/>
          <w:color w:val="auto"/>
          <w:sz w:val="28"/>
          <w:szCs w:val="28"/>
          <w:lang w:val="en-US" w:eastAsia="zh-CN" w:bidi="ar"/>
        </w:rPr>
        <w:t>期为</w:t>
      </w:r>
      <w:r>
        <w:rPr>
          <w:rFonts w:hint="eastAsia" w:ascii="宋体" w:hAnsi="宋体" w:eastAsia="宋体" w:cs="宋体"/>
          <w:color w:val="auto"/>
          <w:kern w:val="0"/>
          <w:sz w:val="28"/>
          <w:szCs w:val="28"/>
          <w:u w:val="none"/>
          <w:lang w:val="en-US" w:eastAsia="zh-CN"/>
        </w:rPr>
        <w:t>10工日天</w:t>
      </w:r>
      <w:r>
        <w:rPr>
          <w:rFonts w:hint="eastAsia" w:hAnsi="宋体" w:cs="宋体"/>
          <w:color w:val="auto"/>
          <w:kern w:val="0"/>
          <w:sz w:val="28"/>
          <w:szCs w:val="28"/>
          <w:u w:val="none"/>
          <w:lang w:val="en-US" w:eastAsia="zh-CN"/>
        </w:rPr>
        <w:t>，日期为2023年</w:t>
      </w:r>
      <w:r>
        <w:rPr>
          <w:rFonts w:hint="eastAsia" w:hAnsi="宋体" w:cs="宋体"/>
          <w:color w:val="auto"/>
          <w:kern w:val="0"/>
          <w:sz w:val="28"/>
          <w:szCs w:val="28"/>
          <w:u w:val="single"/>
          <w:lang w:val="en-US" w:eastAsia="zh-CN"/>
        </w:rPr>
        <w:t xml:space="preserve">    </w:t>
      </w:r>
      <w:r>
        <w:rPr>
          <w:rFonts w:hint="eastAsia" w:hAnsi="宋体" w:cs="宋体"/>
          <w:color w:val="auto"/>
          <w:kern w:val="0"/>
          <w:sz w:val="28"/>
          <w:szCs w:val="28"/>
          <w:u w:val="none"/>
          <w:lang w:val="en-US" w:eastAsia="zh-CN"/>
        </w:rPr>
        <w:t>月</w:t>
      </w:r>
      <w:r>
        <w:rPr>
          <w:rFonts w:hint="eastAsia" w:ascii="宋体" w:hAnsi="宋体" w:eastAsia="宋体" w:cs="宋体"/>
          <w:color w:val="auto"/>
          <w:kern w:val="0"/>
          <w:sz w:val="28"/>
          <w:szCs w:val="28"/>
          <w:u w:val="single"/>
          <w:lang w:val="en-US" w:eastAsia="zh-CN"/>
        </w:rPr>
        <w:t xml:space="preserve">  </w:t>
      </w:r>
      <w:r>
        <w:rPr>
          <w:rFonts w:hint="eastAsia" w:hAnsi="宋体" w:cs="宋体"/>
          <w:color w:val="auto"/>
          <w:kern w:val="0"/>
          <w:sz w:val="28"/>
          <w:szCs w:val="28"/>
          <w:u w:val="none"/>
          <w:lang w:val="en-US" w:eastAsia="zh-CN"/>
        </w:rPr>
        <w:t xml:space="preserve">   日</w:t>
      </w:r>
      <w:r>
        <w:rPr>
          <w:rFonts w:hint="eastAsia" w:hAnsi="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none"/>
          <w:lang w:val="en-US" w:eastAsia="zh-CN"/>
        </w:rPr>
        <w:t xml:space="preserve">～ </w:t>
      </w:r>
      <w:r>
        <w:rPr>
          <w:rFonts w:hint="eastAsia" w:ascii="宋体" w:hAnsi="宋体" w:eastAsia="宋体" w:cs="宋体"/>
          <w:color w:val="auto"/>
          <w:kern w:val="0"/>
          <w:sz w:val="28"/>
          <w:szCs w:val="28"/>
          <w:u w:val="single"/>
          <w:lang w:val="en-US" w:eastAsia="zh-CN"/>
        </w:rPr>
        <w:t xml:space="preserve">     </w:t>
      </w:r>
      <w:r>
        <w:rPr>
          <w:rFonts w:hint="eastAsia" w:hAnsi="宋体" w:cs="宋体"/>
          <w:color w:val="auto"/>
          <w:kern w:val="0"/>
          <w:sz w:val="28"/>
          <w:szCs w:val="28"/>
          <w:u w:val="none"/>
          <w:lang w:val="en-US" w:eastAsia="zh-CN"/>
        </w:rPr>
        <w:t>月</w:t>
      </w:r>
      <w:r>
        <w:rPr>
          <w:rFonts w:hint="eastAsia" w:hAnsi="宋体" w:cs="宋体"/>
          <w:b/>
          <w:bCs/>
          <w:color w:val="auto"/>
          <w:kern w:val="0"/>
          <w:sz w:val="28"/>
          <w:szCs w:val="28"/>
          <w:u w:val="single"/>
          <w:lang w:val="en-US" w:eastAsia="zh-CN"/>
        </w:rPr>
        <w:t xml:space="preserve">      </w:t>
      </w:r>
      <w:r>
        <w:rPr>
          <w:rFonts w:hint="eastAsia" w:hAnsi="宋体" w:cs="宋体"/>
          <w:color w:val="auto"/>
          <w:kern w:val="0"/>
          <w:sz w:val="28"/>
          <w:szCs w:val="28"/>
          <w:u w:val="none"/>
          <w:lang w:val="en-US" w:eastAsia="zh-CN"/>
        </w:rPr>
        <w:t>日，遇雨顺延</w:t>
      </w:r>
      <w:r>
        <w:rPr>
          <w:rFonts w:hint="eastAsia" w:ascii="宋体" w:hAnsi="宋体" w:eastAsia="宋体" w:cs="宋体"/>
          <w:color w:val="auto"/>
          <w:kern w:val="0"/>
          <w:sz w:val="28"/>
          <w:szCs w:val="28"/>
          <w:u w:val="none"/>
          <w:lang w:val="en-US" w:eastAsia="zh-CN"/>
        </w:rPr>
        <w:t>；</w:t>
      </w:r>
      <w:r>
        <w:rPr>
          <w:rStyle w:val="7"/>
          <w:color w:val="auto"/>
          <w:sz w:val="28"/>
          <w:szCs w:val="28"/>
          <w:lang w:val="en-US" w:eastAsia="zh-CN" w:bidi="ar"/>
        </w:rPr>
        <w:t>合同签订后，</w:t>
      </w:r>
      <w:r>
        <w:rPr>
          <w:rStyle w:val="7"/>
          <w:rFonts w:hint="eastAsia"/>
          <w:color w:val="auto"/>
          <w:sz w:val="28"/>
          <w:szCs w:val="28"/>
          <w:lang w:val="en-US" w:eastAsia="zh-CN" w:bidi="ar"/>
        </w:rPr>
        <w:t>并在甲方将更换材料全部采购到位后，通知</w:t>
      </w:r>
      <w:r>
        <w:rPr>
          <w:rStyle w:val="7"/>
          <w:color w:val="auto"/>
          <w:sz w:val="28"/>
          <w:szCs w:val="28"/>
          <w:lang w:val="en-US" w:eastAsia="zh-CN" w:bidi="ar"/>
        </w:rPr>
        <w:t>乙方组织</w:t>
      </w:r>
      <w:r>
        <w:rPr>
          <w:rStyle w:val="7"/>
          <w:rFonts w:hint="eastAsia"/>
          <w:color w:val="auto"/>
          <w:sz w:val="28"/>
          <w:szCs w:val="28"/>
          <w:lang w:val="en-US" w:eastAsia="zh-CN" w:bidi="ar"/>
        </w:rPr>
        <w:t>施工</w:t>
      </w:r>
      <w:r>
        <w:rPr>
          <w:rStyle w:val="7"/>
          <w:color w:val="auto"/>
          <w:sz w:val="28"/>
          <w:szCs w:val="28"/>
          <w:lang w:val="en-US" w:eastAsia="zh-CN" w:bidi="ar"/>
        </w:rPr>
        <w:t>。</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firstLine="562" w:firstLineChars="200"/>
        <w:jc w:val="both"/>
        <w:textAlignment w:val="auto"/>
        <w:outlineLvl w:val="9"/>
        <w:rPr>
          <w:rStyle w:val="7"/>
          <w:rFonts w:hint="eastAsia"/>
          <w:b/>
          <w:bCs/>
          <w:color w:val="auto"/>
          <w:sz w:val="28"/>
          <w:szCs w:val="28"/>
          <w:lang w:val="en-US" w:eastAsia="zh-CN" w:bidi="ar"/>
        </w:rPr>
      </w:pPr>
      <w:r>
        <w:rPr>
          <w:rStyle w:val="7"/>
          <w:b/>
          <w:bCs/>
          <w:color w:val="auto"/>
          <w:sz w:val="28"/>
          <w:szCs w:val="28"/>
          <w:lang w:val="en-US" w:eastAsia="zh-CN" w:bidi="ar"/>
        </w:rPr>
        <w:t>六、</w:t>
      </w:r>
      <w:r>
        <w:rPr>
          <w:rStyle w:val="7"/>
          <w:rFonts w:hint="eastAsia"/>
          <w:b/>
          <w:bCs/>
          <w:color w:val="auto"/>
          <w:sz w:val="28"/>
          <w:szCs w:val="28"/>
          <w:lang w:val="en-US" w:eastAsia="zh-CN" w:bidi="ar"/>
        </w:rPr>
        <w:t>本项目施工负责人：</w:t>
      </w:r>
      <w:r>
        <w:rPr>
          <w:rStyle w:val="7"/>
          <w:rFonts w:hint="eastAsia"/>
          <w:b/>
          <w:bCs/>
          <w:color w:val="auto"/>
          <w:sz w:val="28"/>
          <w:szCs w:val="28"/>
          <w:u w:val="single"/>
          <w:lang w:val="en-US" w:eastAsia="zh-CN" w:bidi="ar"/>
        </w:rPr>
        <w:t xml:space="preserve">         </w:t>
      </w:r>
      <w:r>
        <w:rPr>
          <w:rStyle w:val="7"/>
          <w:rFonts w:hint="eastAsia"/>
          <w:b/>
          <w:bCs/>
          <w:color w:val="auto"/>
          <w:sz w:val="28"/>
          <w:szCs w:val="28"/>
          <w:lang w:val="en-US" w:eastAsia="zh-CN" w:bidi="ar"/>
        </w:rPr>
        <w:t>，电话：</w:t>
      </w:r>
      <w:r>
        <w:rPr>
          <w:rStyle w:val="7"/>
          <w:rFonts w:hint="eastAsia"/>
          <w:b/>
          <w:bCs/>
          <w:color w:val="auto"/>
          <w:sz w:val="28"/>
          <w:szCs w:val="28"/>
          <w:u w:val="single"/>
          <w:lang w:val="en-US" w:eastAsia="zh-CN" w:bidi="ar"/>
        </w:rPr>
        <w:t xml:space="preserve">                  </w:t>
      </w:r>
      <w:r>
        <w:rPr>
          <w:rStyle w:val="7"/>
          <w:rFonts w:hint="eastAsia"/>
          <w:b/>
          <w:bCs/>
          <w:color w:val="auto"/>
          <w:sz w:val="28"/>
          <w:szCs w:val="28"/>
          <w:lang w:val="en-US" w:eastAsia="zh-CN" w:bidi="ar"/>
        </w:rPr>
        <w:t>。</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firstLine="562" w:firstLineChars="200"/>
        <w:jc w:val="both"/>
        <w:textAlignment w:val="auto"/>
        <w:outlineLvl w:val="9"/>
        <w:rPr>
          <w:rStyle w:val="7"/>
          <w:rFonts w:hint="eastAsia"/>
          <w:b/>
          <w:bCs/>
          <w:color w:val="auto"/>
          <w:sz w:val="28"/>
          <w:szCs w:val="28"/>
          <w:lang w:val="en-US" w:eastAsia="zh-CN" w:bidi="ar"/>
        </w:rPr>
      </w:pPr>
      <w:r>
        <w:rPr>
          <w:rStyle w:val="7"/>
          <w:rFonts w:hint="eastAsia"/>
          <w:b/>
          <w:bCs/>
          <w:color w:val="auto"/>
          <w:sz w:val="28"/>
          <w:szCs w:val="28"/>
          <w:lang w:val="en-US" w:eastAsia="zh-CN" w:bidi="ar"/>
        </w:rPr>
        <w:t xml:space="preserve">   本项目甲方负责人：</w:t>
      </w:r>
      <w:r>
        <w:rPr>
          <w:rStyle w:val="7"/>
          <w:rFonts w:hint="eastAsia"/>
          <w:b/>
          <w:bCs/>
          <w:color w:val="auto"/>
          <w:sz w:val="28"/>
          <w:szCs w:val="28"/>
          <w:u w:val="single"/>
          <w:lang w:val="en-US" w:eastAsia="zh-CN" w:bidi="ar"/>
        </w:rPr>
        <w:t xml:space="preserve">         </w:t>
      </w:r>
      <w:r>
        <w:rPr>
          <w:rStyle w:val="7"/>
          <w:rFonts w:hint="eastAsia"/>
          <w:b/>
          <w:bCs/>
          <w:color w:val="auto"/>
          <w:sz w:val="28"/>
          <w:szCs w:val="28"/>
          <w:lang w:val="en-US" w:eastAsia="zh-CN" w:bidi="ar"/>
        </w:rPr>
        <w:t>，电话：</w:t>
      </w:r>
      <w:r>
        <w:rPr>
          <w:rStyle w:val="7"/>
          <w:rFonts w:hint="eastAsia"/>
          <w:b/>
          <w:bCs/>
          <w:color w:val="auto"/>
          <w:sz w:val="28"/>
          <w:szCs w:val="28"/>
          <w:u w:val="single"/>
          <w:lang w:val="en-US" w:eastAsia="zh-CN" w:bidi="ar"/>
        </w:rPr>
        <w:t xml:space="preserve">                  </w:t>
      </w:r>
      <w:r>
        <w:rPr>
          <w:rStyle w:val="7"/>
          <w:rFonts w:hint="eastAsia"/>
          <w:b/>
          <w:bCs/>
          <w:color w:val="auto"/>
          <w:sz w:val="28"/>
          <w:szCs w:val="28"/>
          <w:lang w:val="en-US" w:eastAsia="zh-CN" w:bidi="ar"/>
        </w:rPr>
        <w:t>。</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firstLine="562" w:firstLineChars="200"/>
        <w:jc w:val="both"/>
        <w:textAlignment w:val="auto"/>
        <w:outlineLvl w:val="9"/>
        <w:rPr>
          <w:rStyle w:val="7"/>
          <w:b w:val="0"/>
          <w:bCs w:val="0"/>
          <w:color w:val="auto"/>
          <w:sz w:val="28"/>
          <w:szCs w:val="28"/>
          <w:lang w:val="en-US" w:eastAsia="zh-CN" w:bidi="ar"/>
        </w:rPr>
      </w:pPr>
      <w:r>
        <w:rPr>
          <w:rStyle w:val="7"/>
          <w:rFonts w:hint="eastAsia"/>
          <w:b/>
          <w:bCs/>
          <w:color w:val="auto"/>
          <w:sz w:val="28"/>
          <w:szCs w:val="28"/>
          <w:lang w:val="en-US" w:eastAsia="zh-CN" w:bidi="ar"/>
        </w:rPr>
        <w:t>七、</w:t>
      </w:r>
      <w:r>
        <w:rPr>
          <w:rStyle w:val="7"/>
          <w:b/>
          <w:bCs/>
          <w:color w:val="auto"/>
          <w:sz w:val="28"/>
          <w:szCs w:val="28"/>
          <w:lang w:val="en-US" w:eastAsia="zh-CN" w:bidi="ar"/>
        </w:rPr>
        <w:t>项目结算额确定：</w:t>
      </w:r>
      <w:r>
        <w:rPr>
          <w:rStyle w:val="7"/>
          <w:b w:val="0"/>
          <w:bCs w:val="0"/>
          <w:color w:val="auto"/>
          <w:sz w:val="28"/>
          <w:szCs w:val="28"/>
          <w:lang w:val="en-US" w:eastAsia="zh-CN" w:bidi="ar"/>
        </w:rPr>
        <w:t>实际施工无变更或调整的，按项目中标额结算，如施工有变更的，根据变更联系单按下列情况分别处理：</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firstLine="480"/>
        <w:jc w:val="both"/>
        <w:textAlignment w:val="auto"/>
        <w:outlineLvl w:val="9"/>
        <w:rPr>
          <w:rStyle w:val="7"/>
          <w:b w:val="0"/>
          <w:bCs w:val="0"/>
          <w:color w:val="auto"/>
          <w:sz w:val="28"/>
          <w:szCs w:val="28"/>
          <w:lang w:val="en-US" w:eastAsia="zh-CN" w:bidi="ar"/>
        </w:rPr>
      </w:pPr>
      <w:r>
        <w:rPr>
          <w:rStyle w:val="7"/>
          <w:b w:val="0"/>
          <w:bCs w:val="0"/>
          <w:color w:val="auto"/>
          <w:sz w:val="28"/>
          <w:szCs w:val="28"/>
          <w:lang w:val="en-US" w:eastAsia="zh-CN" w:bidi="ar"/>
        </w:rPr>
        <w:t>1.如仅为</w:t>
      </w:r>
      <w:r>
        <w:rPr>
          <w:rStyle w:val="7"/>
          <w:rFonts w:hint="eastAsia"/>
          <w:b w:val="0"/>
          <w:bCs w:val="0"/>
          <w:color w:val="auto"/>
          <w:sz w:val="28"/>
          <w:szCs w:val="28"/>
          <w:lang w:val="en-US" w:eastAsia="zh-CN" w:bidi="ar"/>
        </w:rPr>
        <w:t>已有报价分项（或设备）</w:t>
      </w:r>
      <w:r>
        <w:rPr>
          <w:rStyle w:val="7"/>
          <w:b w:val="0"/>
          <w:bCs w:val="0"/>
          <w:color w:val="auto"/>
          <w:sz w:val="28"/>
          <w:szCs w:val="28"/>
          <w:lang w:val="en-US" w:eastAsia="zh-CN" w:bidi="ar"/>
        </w:rPr>
        <w:t>数量变更的，将依据投标综合报价与数量增减额相应作结算额增减；</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firstLine="480"/>
        <w:jc w:val="both"/>
        <w:textAlignment w:val="auto"/>
        <w:outlineLvl w:val="9"/>
        <w:rPr>
          <w:rStyle w:val="7"/>
          <w:b w:val="0"/>
          <w:bCs w:val="0"/>
          <w:color w:val="auto"/>
          <w:sz w:val="28"/>
          <w:szCs w:val="28"/>
          <w:lang w:val="en-US" w:eastAsia="zh-CN" w:bidi="ar"/>
        </w:rPr>
      </w:pPr>
      <w:r>
        <w:rPr>
          <w:rStyle w:val="7"/>
          <w:b w:val="0"/>
          <w:bCs w:val="0"/>
          <w:color w:val="auto"/>
          <w:sz w:val="28"/>
          <w:szCs w:val="28"/>
          <w:lang w:val="en-US" w:eastAsia="zh-CN" w:bidi="ar"/>
        </w:rPr>
        <w:t>2.如有</w:t>
      </w:r>
      <w:r>
        <w:rPr>
          <w:rStyle w:val="7"/>
          <w:rFonts w:hint="eastAsia"/>
          <w:b w:val="0"/>
          <w:bCs w:val="0"/>
          <w:color w:val="auto"/>
          <w:sz w:val="28"/>
          <w:szCs w:val="28"/>
          <w:lang w:val="en-US" w:eastAsia="zh-CN" w:bidi="ar"/>
        </w:rPr>
        <w:t>无投标报价的项目或</w:t>
      </w:r>
      <w:r>
        <w:rPr>
          <w:rStyle w:val="8"/>
          <w:rFonts w:hint="eastAsia"/>
          <w:color w:val="auto"/>
          <w:sz w:val="28"/>
          <w:szCs w:val="28"/>
          <w:lang w:val="en-US" w:eastAsia="zh-CN" w:bidi="ar"/>
        </w:rPr>
        <w:t>其他情况</w:t>
      </w:r>
      <w:r>
        <w:rPr>
          <w:rStyle w:val="7"/>
          <w:b w:val="0"/>
          <w:bCs w:val="0"/>
          <w:color w:val="auto"/>
          <w:sz w:val="28"/>
          <w:szCs w:val="28"/>
          <w:lang w:val="en-US" w:eastAsia="zh-CN" w:bidi="ar"/>
        </w:rPr>
        <w:t>变更的，因无事前的综合单价约定，事前</w:t>
      </w:r>
      <w:r>
        <w:rPr>
          <w:rStyle w:val="8"/>
          <w:rFonts w:hint="eastAsia"/>
          <w:color w:val="auto"/>
          <w:sz w:val="28"/>
          <w:szCs w:val="28"/>
          <w:lang w:val="en-US" w:eastAsia="zh-CN" w:bidi="ar"/>
        </w:rPr>
        <w:t>需经甲方签证后再纳入结算。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562" w:firstLineChars="200"/>
        <w:jc w:val="both"/>
        <w:textAlignment w:val="auto"/>
        <w:outlineLvl w:val="9"/>
        <w:rPr>
          <w:rStyle w:val="7"/>
          <w:color w:val="auto"/>
          <w:sz w:val="28"/>
          <w:szCs w:val="28"/>
          <w:lang w:val="en-US" w:eastAsia="zh-CN" w:bidi="ar"/>
        </w:rPr>
      </w:pPr>
      <w:r>
        <w:rPr>
          <w:rFonts w:hint="eastAsia" w:hAnsi="宋体" w:cs="宋体"/>
          <w:b/>
          <w:bCs/>
          <w:i w:val="0"/>
          <w:color w:val="auto"/>
          <w:kern w:val="0"/>
          <w:sz w:val="28"/>
          <w:szCs w:val="28"/>
          <w:u w:val="none"/>
          <w:lang w:val="en-US" w:eastAsia="zh-CN" w:bidi="ar"/>
        </w:rPr>
        <w:t>八</w:t>
      </w:r>
      <w:r>
        <w:rPr>
          <w:rStyle w:val="7"/>
          <w:b/>
          <w:bCs/>
          <w:color w:val="auto"/>
          <w:sz w:val="28"/>
          <w:szCs w:val="28"/>
          <w:lang w:val="en-US" w:eastAsia="zh-CN" w:bidi="ar"/>
        </w:rPr>
        <w:t>、</w:t>
      </w:r>
      <w:r>
        <w:rPr>
          <w:rStyle w:val="7"/>
          <w:rFonts w:hint="eastAsia"/>
          <w:b/>
          <w:bCs/>
          <w:color w:val="auto"/>
          <w:sz w:val="28"/>
          <w:szCs w:val="28"/>
          <w:lang w:val="en-US" w:eastAsia="zh-CN" w:bidi="ar"/>
        </w:rPr>
        <w:t>甲乙双方责任</w:t>
      </w:r>
      <w:r>
        <w:rPr>
          <w:rStyle w:val="7"/>
          <w:color w:val="auto"/>
          <w:sz w:val="28"/>
          <w:szCs w:val="28"/>
          <w:lang w:val="en-US" w:eastAsia="zh-CN" w:bidi="ar"/>
        </w:rPr>
        <w:t>：</w:t>
      </w:r>
    </w:p>
    <w:p>
      <w:pPr>
        <w:pStyle w:val="2"/>
        <w:keepNext w:val="0"/>
        <w:keepLines w:val="0"/>
        <w:pageBreakBefore w:val="0"/>
        <w:widowControl w:val="0"/>
        <w:kinsoku/>
        <w:wordWrap/>
        <w:overflowPunct/>
        <w:topLinePunct w:val="0"/>
        <w:autoSpaceDE/>
        <w:autoSpaceDN/>
        <w:bidi w:val="0"/>
        <w:adjustRightInd/>
        <w:snapToGrid/>
        <w:spacing w:after="0" w:line="360" w:lineRule="exact"/>
        <w:ind w:firstLine="560"/>
        <w:textAlignment w:val="auto"/>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1.甲方负责更换主材（φ16 全钢芯钢丝绳1000米、φ8全钢芯不锈钢钢丝绳330米、重型φ18与φ8</w:t>
      </w:r>
      <w:r>
        <w:rPr>
          <w:rFonts w:hint="default" w:ascii="宋体" w:hAnsi="宋体" w:eastAsia="宋体" w:cs="宋体"/>
          <w:i w:val="0"/>
          <w:color w:val="auto"/>
          <w:kern w:val="0"/>
          <w:sz w:val="28"/>
          <w:szCs w:val="28"/>
          <w:u w:val="none"/>
          <w:lang w:val="en-US" w:eastAsia="zh-CN" w:bidi="ar"/>
        </w:rPr>
        <w:t>镀锌卡扣夹头</w:t>
      </w:r>
      <w:r>
        <w:rPr>
          <w:rFonts w:hint="eastAsia" w:ascii="宋体" w:hAnsi="宋体" w:eastAsia="宋体" w:cs="宋体"/>
          <w:i w:val="0"/>
          <w:color w:val="auto"/>
          <w:kern w:val="0"/>
          <w:sz w:val="28"/>
          <w:szCs w:val="28"/>
          <w:u w:val="none"/>
          <w:lang w:val="en-US" w:eastAsia="zh-CN" w:bidi="ar"/>
        </w:rPr>
        <w:t>170个）由项目采购单位负责采购提供（甲方采购时应向供应商索取产品材质资料以及产品合格证）。乙方以专业标准要求提供更换主材采购的规格、型号等技术参数。</w:t>
      </w:r>
    </w:p>
    <w:p>
      <w:pPr>
        <w:pStyle w:val="2"/>
        <w:keepNext w:val="0"/>
        <w:keepLines w:val="0"/>
        <w:pageBreakBefore w:val="0"/>
        <w:widowControl w:val="0"/>
        <w:kinsoku/>
        <w:wordWrap/>
        <w:overflowPunct/>
        <w:topLinePunct w:val="0"/>
        <w:autoSpaceDE/>
        <w:autoSpaceDN/>
        <w:bidi w:val="0"/>
        <w:adjustRightInd/>
        <w:snapToGrid/>
        <w:spacing w:after="0" w:line="360" w:lineRule="exact"/>
        <w:ind w:firstLine="560"/>
        <w:textAlignment w:val="auto"/>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2.乙方施工人员必须持相应资格证，注重文明、安全施工，做好施工人员必要的保险缴费与施工范围安全防护措施，确保施工安全。万一发生意外，一切责任均由乙方（施工方）自负。</w:t>
      </w:r>
    </w:p>
    <w:p>
      <w:pPr>
        <w:pStyle w:val="2"/>
        <w:keepNext w:val="0"/>
        <w:keepLines w:val="0"/>
        <w:pageBreakBefore w:val="0"/>
        <w:widowControl w:val="0"/>
        <w:kinsoku/>
        <w:wordWrap/>
        <w:overflowPunct/>
        <w:topLinePunct w:val="0"/>
        <w:autoSpaceDE/>
        <w:autoSpaceDN/>
        <w:bidi w:val="0"/>
        <w:adjustRightInd/>
        <w:snapToGrid/>
        <w:spacing w:after="0" w:line="360" w:lineRule="exact"/>
        <w:ind w:firstLine="560"/>
        <w:textAlignment w:val="auto"/>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3.施工方应提供钢绳更换报告，确保本次更换施工部分应经省特种设备科学研究院检测合格（原生产单位中标的，后续还应做好年检中对整体有涉及非合格单项的相关配合工作与今后四年内所换钢绳热胀冷缩引起的过松或过紧的调整服务工作）。</w:t>
      </w:r>
    </w:p>
    <w:p>
      <w:pPr>
        <w:pStyle w:val="2"/>
        <w:keepNext w:val="0"/>
        <w:keepLines w:val="0"/>
        <w:pageBreakBefore w:val="0"/>
        <w:widowControl w:val="0"/>
        <w:kinsoku/>
        <w:wordWrap/>
        <w:overflowPunct/>
        <w:topLinePunct w:val="0"/>
        <w:autoSpaceDE/>
        <w:autoSpaceDN/>
        <w:bidi w:val="0"/>
        <w:adjustRightInd/>
        <w:snapToGrid/>
        <w:spacing w:after="0" w:line="360" w:lineRule="exact"/>
        <w:ind w:firstLine="560"/>
        <w:textAlignment w:val="auto"/>
        <w:rPr>
          <w:rFonts w:hint="default"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4.甲方为乙方施工人员免费提供在营工作期间的食宿。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562" w:firstLineChars="20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hAnsi="宋体" w:cs="宋体"/>
          <w:b/>
          <w:bCs/>
          <w:i w:val="0"/>
          <w:color w:val="auto"/>
          <w:kern w:val="0"/>
          <w:sz w:val="28"/>
          <w:szCs w:val="28"/>
          <w:u w:val="none"/>
          <w:lang w:val="en-US" w:eastAsia="zh-CN" w:bidi="ar"/>
        </w:rPr>
        <w:t>九、</w:t>
      </w:r>
      <w:r>
        <w:rPr>
          <w:rFonts w:hint="eastAsia" w:ascii="宋体" w:hAnsi="宋体" w:eastAsia="宋体" w:cs="宋体"/>
          <w:b/>
          <w:bCs/>
          <w:i w:val="0"/>
          <w:color w:val="auto"/>
          <w:kern w:val="0"/>
          <w:sz w:val="28"/>
          <w:szCs w:val="28"/>
          <w:u w:val="none"/>
          <w:lang w:val="en-US" w:eastAsia="zh-CN" w:bidi="ar"/>
        </w:rPr>
        <w:t>违约责任：</w:t>
      </w:r>
      <w:r>
        <w:rPr>
          <w:rFonts w:hint="eastAsia" w:ascii="宋体" w:hAnsi="宋体" w:eastAsia="宋体" w:cs="宋体"/>
          <w:i w:val="0"/>
          <w:color w:val="auto"/>
          <w:kern w:val="0"/>
          <w:sz w:val="28"/>
          <w:szCs w:val="28"/>
          <w:u w:val="none"/>
          <w:lang w:val="en-US" w:eastAsia="zh-CN" w:bidi="ar"/>
        </w:rPr>
        <w:t>一方违约，除应当继续履行合同外，还应当向对方承担违约赔偿责任。</w:t>
      </w:r>
      <w:r>
        <w:rPr>
          <w:rFonts w:hint="eastAsia" w:ascii="宋体" w:hAnsi="宋体" w:eastAsia="宋体" w:cs="宋体"/>
          <w:i w:val="0"/>
          <w:color w:val="auto"/>
          <w:kern w:val="0"/>
          <w:sz w:val="28"/>
          <w:szCs w:val="28"/>
          <w:u w:val="none"/>
          <w:lang w:val="en-US" w:eastAsia="zh-CN" w:bidi="ar"/>
        </w:rPr>
        <w:br w:type="textWrapping"/>
      </w:r>
      <w:r>
        <w:rPr>
          <w:rFonts w:hint="eastAsia" w:hAnsi="宋体" w:cs="宋体"/>
          <w:i w:val="0"/>
          <w:color w:val="auto"/>
          <w:kern w:val="0"/>
          <w:sz w:val="28"/>
          <w:szCs w:val="28"/>
          <w:u w:val="none"/>
          <w:lang w:val="en-US" w:eastAsia="zh-CN" w:bidi="ar"/>
        </w:rPr>
        <w:t xml:space="preserve">    </w:t>
      </w:r>
      <w:r>
        <w:rPr>
          <w:rFonts w:hint="eastAsia" w:ascii="宋体" w:hAnsi="宋体" w:eastAsia="宋体" w:cs="宋体"/>
          <w:i w:val="0"/>
          <w:color w:val="auto"/>
          <w:kern w:val="0"/>
          <w:sz w:val="28"/>
          <w:szCs w:val="28"/>
          <w:u w:val="none"/>
          <w:lang w:val="en-US" w:eastAsia="zh-CN" w:bidi="ar"/>
        </w:rPr>
        <w:t>1.如乙方施工逾期</w:t>
      </w:r>
      <w:r>
        <w:rPr>
          <w:rFonts w:hint="eastAsia" w:hAnsi="宋体" w:cs="宋体"/>
          <w:i w:val="0"/>
          <w:color w:val="auto"/>
          <w:kern w:val="0"/>
          <w:sz w:val="28"/>
          <w:szCs w:val="28"/>
          <w:u w:val="none"/>
          <w:lang w:val="en-US" w:eastAsia="zh-CN" w:bidi="ar"/>
        </w:rPr>
        <w:t>（</w:t>
      </w:r>
      <w:r>
        <w:rPr>
          <w:rFonts w:hint="eastAsia" w:ascii="宋体" w:hAnsi="宋体" w:eastAsia="宋体" w:cs="宋体"/>
          <w:i w:val="0"/>
          <w:color w:val="auto"/>
          <w:kern w:val="0"/>
          <w:sz w:val="28"/>
          <w:szCs w:val="28"/>
          <w:u w:val="none"/>
          <w:lang w:val="en-US" w:eastAsia="zh-CN" w:bidi="ar"/>
        </w:rPr>
        <w:t>因客观原因如</w:t>
      </w:r>
      <w:r>
        <w:rPr>
          <w:rFonts w:hint="eastAsia" w:hAnsi="宋体" w:cs="宋体"/>
          <w:i w:val="0"/>
          <w:color w:val="auto"/>
          <w:kern w:val="0"/>
          <w:sz w:val="28"/>
          <w:szCs w:val="28"/>
          <w:u w:val="none"/>
          <w:lang w:val="en-US" w:eastAsia="zh-CN" w:bidi="ar"/>
        </w:rPr>
        <w:t>遇</w:t>
      </w:r>
      <w:r>
        <w:rPr>
          <w:rFonts w:hint="eastAsia" w:ascii="宋体" w:hAnsi="宋体" w:eastAsia="宋体" w:cs="宋体"/>
          <w:i w:val="0"/>
          <w:color w:val="auto"/>
          <w:kern w:val="0"/>
          <w:sz w:val="28"/>
          <w:szCs w:val="28"/>
          <w:u w:val="none"/>
          <w:lang w:val="en-US" w:eastAsia="zh-CN" w:bidi="ar"/>
        </w:rPr>
        <w:t>天灾</w:t>
      </w:r>
      <w:r>
        <w:rPr>
          <w:rFonts w:hint="eastAsia" w:hAnsi="宋体" w:cs="宋体"/>
          <w:i w:val="0"/>
          <w:color w:val="auto"/>
          <w:kern w:val="0"/>
          <w:sz w:val="28"/>
          <w:szCs w:val="28"/>
          <w:u w:val="none"/>
          <w:lang w:val="en-US" w:eastAsia="zh-CN" w:bidi="ar"/>
        </w:rPr>
        <w:t>或</w:t>
      </w:r>
      <w:r>
        <w:rPr>
          <w:rFonts w:hint="eastAsia" w:ascii="宋体" w:hAnsi="宋体" w:eastAsia="宋体" w:cs="宋体"/>
          <w:i w:val="0"/>
          <w:color w:val="auto"/>
          <w:kern w:val="0"/>
          <w:sz w:val="28"/>
          <w:szCs w:val="28"/>
          <w:u w:val="none"/>
          <w:lang w:val="en-US" w:eastAsia="zh-CN" w:bidi="ar"/>
        </w:rPr>
        <w:t>交通中断和其它不可预测</w:t>
      </w:r>
      <w:r>
        <w:rPr>
          <w:rFonts w:hint="eastAsia" w:hAnsi="宋体" w:cs="宋体"/>
          <w:i w:val="0"/>
          <w:color w:val="auto"/>
          <w:kern w:val="0"/>
          <w:sz w:val="28"/>
          <w:szCs w:val="28"/>
          <w:u w:val="none"/>
          <w:lang w:val="en-US" w:eastAsia="zh-CN" w:bidi="ar"/>
        </w:rPr>
        <w:t>或不可抗拒原因等</w:t>
      </w:r>
      <w:r>
        <w:rPr>
          <w:rFonts w:hint="eastAsia" w:ascii="宋体" w:hAnsi="宋体" w:eastAsia="宋体" w:cs="宋体"/>
          <w:i w:val="0"/>
          <w:color w:val="auto"/>
          <w:kern w:val="0"/>
          <w:sz w:val="28"/>
          <w:szCs w:val="28"/>
          <w:u w:val="none"/>
          <w:lang w:val="en-US" w:eastAsia="zh-CN" w:bidi="ar"/>
        </w:rPr>
        <w:t>除外</w:t>
      </w:r>
      <w:r>
        <w:rPr>
          <w:rFonts w:hint="eastAsia" w:hAnsi="宋体" w:cs="宋体"/>
          <w:i w:val="0"/>
          <w:color w:val="auto"/>
          <w:kern w:val="0"/>
          <w:sz w:val="28"/>
          <w:szCs w:val="28"/>
          <w:u w:val="none"/>
          <w:lang w:val="en-US" w:eastAsia="zh-CN" w:bidi="ar"/>
        </w:rPr>
        <w:t>）</w:t>
      </w:r>
      <w:r>
        <w:rPr>
          <w:rFonts w:hint="eastAsia" w:ascii="宋体" w:hAnsi="宋体" w:eastAsia="宋体" w:cs="宋体"/>
          <w:i w:val="0"/>
          <w:color w:val="auto"/>
          <w:kern w:val="0"/>
          <w:sz w:val="28"/>
          <w:szCs w:val="28"/>
          <w:u w:val="none"/>
          <w:lang w:val="en-US" w:eastAsia="zh-CN" w:bidi="ar"/>
        </w:rPr>
        <w:t>，每延期1天支付甲方100元的</w:t>
      </w:r>
      <w:r>
        <w:rPr>
          <w:rFonts w:hint="eastAsia" w:hAnsi="宋体" w:cs="宋体"/>
          <w:i w:val="0"/>
          <w:color w:val="auto"/>
          <w:kern w:val="0"/>
          <w:sz w:val="28"/>
          <w:szCs w:val="28"/>
          <w:u w:val="none"/>
          <w:lang w:val="en-US" w:eastAsia="zh-CN" w:bidi="ar"/>
        </w:rPr>
        <w:t>违约</w:t>
      </w:r>
      <w:r>
        <w:rPr>
          <w:rFonts w:hint="eastAsia" w:ascii="宋体" w:hAnsi="宋体" w:eastAsia="宋体" w:cs="宋体"/>
          <w:i w:val="0"/>
          <w:color w:val="auto"/>
          <w:kern w:val="0"/>
          <w:sz w:val="28"/>
          <w:szCs w:val="28"/>
          <w:u w:val="none"/>
          <w:lang w:val="en-US" w:eastAsia="zh-CN" w:bidi="ar"/>
        </w:rPr>
        <w:t>金</w:t>
      </w:r>
      <w:r>
        <w:rPr>
          <w:rFonts w:hint="eastAsia" w:hAnsi="宋体" w:cs="宋体"/>
          <w:i w:val="0"/>
          <w:color w:val="auto"/>
          <w:kern w:val="0"/>
          <w:sz w:val="28"/>
          <w:szCs w:val="28"/>
          <w:u w:val="none"/>
          <w:lang w:val="en-US" w:eastAsia="zh-CN" w:bidi="ar"/>
        </w:rPr>
        <w:t>或</w:t>
      </w:r>
      <w:r>
        <w:rPr>
          <w:rFonts w:hint="eastAsia" w:ascii="宋体" w:hAnsi="宋体" w:eastAsia="宋体" w:cs="宋体"/>
          <w:i w:val="0"/>
          <w:color w:val="auto"/>
          <w:kern w:val="0"/>
          <w:sz w:val="28"/>
          <w:szCs w:val="28"/>
          <w:u w:val="none"/>
          <w:lang w:val="en-US" w:eastAsia="zh-CN" w:bidi="ar"/>
        </w:rPr>
        <w:t>承担对甲方造成的损失。</w:t>
      </w:r>
      <w:r>
        <w:rPr>
          <w:rFonts w:hint="eastAsia" w:ascii="宋体" w:hAnsi="宋体" w:eastAsia="宋体" w:cs="宋体"/>
          <w:i w:val="0"/>
          <w:color w:val="auto"/>
          <w:kern w:val="0"/>
          <w:sz w:val="28"/>
          <w:szCs w:val="28"/>
          <w:u w:val="none"/>
          <w:lang w:val="en-US" w:eastAsia="zh-CN" w:bidi="ar"/>
        </w:rPr>
        <w:br w:type="textWrapping"/>
      </w:r>
      <w:r>
        <w:rPr>
          <w:rFonts w:hint="eastAsia" w:hAnsi="宋体" w:cs="宋体"/>
          <w:i w:val="0"/>
          <w:color w:val="auto"/>
          <w:kern w:val="0"/>
          <w:sz w:val="28"/>
          <w:szCs w:val="28"/>
          <w:u w:val="none"/>
          <w:lang w:val="en-US" w:eastAsia="zh-CN" w:bidi="ar"/>
        </w:rPr>
        <w:t xml:space="preserve">    </w:t>
      </w:r>
      <w:r>
        <w:rPr>
          <w:rFonts w:hint="eastAsia" w:ascii="宋体" w:hAnsi="宋体" w:eastAsia="宋体" w:cs="宋体"/>
          <w:i w:val="0"/>
          <w:color w:val="auto"/>
          <w:kern w:val="0"/>
          <w:sz w:val="28"/>
          <w:szCs w:val="28"/>
          <w:u w:val="none"/>
          <w:lang w:val="en-US" w:eastAsia="zh-CN" w:bidi="ar"/>
        </w:rPr>
        <w:t>2.如甲方不按合同支付合同款，每滞后1天支付乙方</w:t>
      </w:r>
      <w:r>
        <w:rPr>
          <w:rFonts w:hint="eastAsia" w:hAnsi="宋体" w:cs="宋体"/>
          <w:i w:val="0"/>
          <w:color w:val="auto"/>
          <w:kern w:val="0"/>
          <w:sz w:val="28"/>
          <w:szCs w:val="28"/>
          <w:u w:val="none"/>
          <w:lang w:val="en-US" w:eastAsia="zh-CN" w:bidi="ar"/>
        </w:rPr>
        <w:t>项目款</w:t>
      </w:r>
      <w:r>
        <w:rPr>
          <w:rFonts w:hint="eastAsia" w:ascii="宋体" w:hAnsi="宋体" w:eastAsia="宋体" w:cs="宋体"/>
          <w:i w:val="0"/>
          <w:color w:val="auto"/>
          <w:kern w:val="0"/>
          <w:sz w:val="28"/>
          <w:szCs w:val="28"/>
          <w:u w:val="none"/>
          <w:lang w:val="en-US" w:eastAsia="zh-CN" w:bidi="ar"/>
        </w:rPr>
        <w:t>未支付部分</w:t>
      </w:r>
      <w:r>
        <w:rPr>
          <w:rFonts w:hint="eastAsia" w:hAnsi="宋体" w:cs="宋体"/>
          <w:i w:val="0"/>
          <w:color w:val="auto"/>
          <w:kern w:val="0"/>
          <w:sz w:val="28"/>
          <w:szCs w:val="28"/>
          <w:u w:val="none"/>
          <w:lang w:val="en-US" w:eastAsia="zh-CN" w:bidi="ar"/>
        </w:rPr>
        <w:t>的</w:t>
      </w:r>
      <w:r>
        <w:rPr>
          <w:rFonts w:hint="eastAsia" w:ascii="宋体" w:hAnsi="宋体" w:eastAsia="宋体" w:cs="宋体"/>
          <w:i w:val="0"/>
          <w:color w:val="auto"/>
          <w:kern w:val="0"/>
          <w:sz w:val="28"/>
          <w:szCs w:val="28"/>
          <w:u w:val="none"/>
          <w:lang w:val="en-US" w:eastAsia="zh-CN" w:bidi="ar"/>
        </w:rPr>
        <w:t>千分之五</w:t>
      </w:r>
      <w:r>
        <w:rPr>
          <w:rFonts w:hint="eastAsia" w:hAnsi="宋体" w:cs="宋体"/>
          <w:i w:val="0"/>
          <w:color w:val="auto"/>
          <w:kern w:val="0"/>
          <w:sz w:val="28"/>
          <w:szCs w:val="28"/>
          <w:u w:val="none"/>
          <w:lang w:val="en-US" w:eastAsia="zh-CN" w:bidi="ar"/>
        </w:rPr>
        <w:t>违约</w:t>
      </w:r>
      <w:r>
        <w:rPr>
          <w:rFonts w:hint="eastAsia" w:ascii="宋体" w:hAnsi="宋体" w:eastAsia="宋体" w:cs="宋体"/>
          <w:i w:val="0"/>
          <w:color w:val="auto"/>
          <w:kern w:val="0"/>
          <w:sz w:val="28"/>
          <w:szCs w:val="28"/>
          <w:u w:val="none"/>
          <w:lang w:val="en-US" w:eastAsia="zh-CN" w:bidi="ar"/>
        </w:rPr>
        <w:t>金。</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 xml:space="preserve">    3.乙方涉及的安装、调试工作，将依据行业国标要求进行施工，如施工过程中发现不合格情况或相应工作经省检不合格的，勒令返工责任乙方自负。</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firstLine="562" w:firstLineChars="200"/>
        <w:jc w:val="both"/>
        <w:textAlignment w:val="auto"/>
        <w:outlineLvl w:val="9"/>
        <w:rPr>
          <w:rFonts w:hint="eastAsia" w:ascii="宋体" w:hAnsi="宋体" w:eastAsia="宋体" w:cs="宋体"/>
          <w:i w:val="0"/>
          <w:color w:val="auto"/>
          <w:kern w:val="0"/>
          <w:sz w:val="28"/>
          <w:szCs w:val="28"/>
          <w:u w:val="none"/>
          <w:lang w:val="en-US" w:eastAsia="zh-CN" w:bidi="ar"/>
        </w:rPr>
      </w:pPr>
      <w:r>
        <w:rPr>
          <w:rStyle w:val="8"/>
          <w:b/>
          <w:bCs/>
          <w:color w:val="auto"/>
          <w:sz w:val="28"/>
          <w:szCs w:val="28"/>
          <w:lang w:val="en-US" w:eastAsia="zh-CN" w:bidi="ar"/>
        </w:rPr>
        <w:t>十</w:t>
      </w:r>
      <w:r>
        <w:rPr>
          <w:rFonts w:hint="eastAsia" w:hAnsi="宋体" w:cs="宋体"/>
          <w:b/>
          <w:bCs/>
          <w:i w:val="0"/>
          <w:color w:val="auto"/>
          <w:kern w:val="0"/>
          <w:sz w:val="28"/>
          <w:szCs w:val="28"/>
          <w:u w:val="none"/>
          <w:lang w:val="en-US" w:eastAsia="zh-CN" w:bidi="ar"/>
        </w:rPr>
        <w:t>、维修质保期：</w:t>
      </w:r>
      <w:r>
        <w:rPr>
          <w:rFonts w:hint="eastAsia" w:hAnsi="宋体" w:cs="宋体"/>
          <w:b w:val="0"/>
          <w:bCs w:val="0"/>
          <w:i w:val="0"/>
          <w:color w:val="auto"/>
          <w:kern w:val="0"/>
          <w:sz w:val="28"/>
          <w:szCs w:val="28"/>
          <w:u w:val="none"/>
          <w:lang w:val="en-US" w:eastAsia="zh-CN" w:bidi="ar"/>
        </w:rPr>
        <w:t>为确保设备安装、调试的工作质量，双方特别约定本钢绳更换施工项目部分</w:t>
      </w:r>
      <w:r>
        <w:rPr>
          <w:rFonts w:hint="eastAsia" w:hAnsi="宋体" w:cs="宋体"/>
          <w:i w:val="0"/>
          <w:color w:val="auto"/>
          <w:kern w:val="0"/>
          <w:sz w:val="28"/>
          <w:szCs w:val="28"/>
          <w:u w:val="none"/>
          <w:lang w:val="en-US" w:eastAsia="zh-CN" w:bidi="ar"/>
        </w:rPr>
        <w:t>质保</w:t>
      </w:r>
      <w:r>
        <w:rPr>
          <w:rFonts w:hint="eastAsia" w:ascii="宋体" w:hAnsi="宋体" w:eastAsia="宋体" w:cs="宋体"/>
          <w:i w:val="0"/>
          <w:color w:val="auto"/>
          <w:kern w:val="0"/>
          <w:sz w:val="28"/>
          <w:szCs w:val="28"/>
          <w:u w:val="none"/>
          <w:lang w:val="en-US" w:eastAsia="zh-CN" w:bidi="ar"/>
        </w:rPr>
        <w:t>期</w:t>
      </w:r>
      <w:r>
        <w:rPr>
          <w:rFonts w:hint="eastAsia" w:hAnsi="宋体" w:cs="宋体"/>
          <w:i w:val="0"/>
          <w:color w:val="auto"/>
          <w:kern w:val="0"/>
          <w:sz w:val="28"/>
          <w:szCs w:val="28"/>
          <w:u w:val="none"/>
          <w:lang w:val="en-US" w:eastAsia="zh-CN" w:bidi="ar"/>
        </w:rPr>
        <w:t>为</w:t>
      </w:r>
      <w:r>
        <w:rPr>
          <w:rFonts w:hint="eastAsia" w:ascii="宋体" w:hAnsi="宋体" w:eastAsia="宋体" w:cs="宋体"/>
          <w:i w:val="0"/>
          <w:color w:val="auto"/>
          <w:kern w:val="0"/>
          <w:sz w:val="28"/>
          <w:szCs w:val="28"/>
          <w:u w:val="none"/>
          <w:lang w:val="en-US" w:eastAsia="zh-CN" w:bidi="ar"/>
        </w:rPr>
        <w:t>二年。</w:t>
      </w:r>
      <w:r>
        <w:rPr>
          <w:rFonts w:hint="eastAsia" w:hAnsi="宋体" w:cs="宋体"/>
          <w:i w:val="0"/>
          <w:color w:val="auto"/>
          <w:kern w:val="0"/>
          <w:sz w:val="28"/>
          <w:szCs w:val="28"/>
          <w:u w:val="none"/>
          <w:lang w:val="en-US" w:eastAsia="zh-CN" w:bidi="ar"/>
        </w:rPr>
        <w:t>质保</w:t>
      </w:r>
      <w:r>
        <w:rPr>
          <w:rFonts w:hint="eastAsia" w:ascii="宋体" w:hAnsi="宋体" w:eastAsia="宋体" w:cs="宋体"/>
          <w:i w:val="0"/>
          <w:color w:val="auto"/>
          <w:kern w:val="0"/>
          <w:sz w:val="28"/>
          <w:szCs w:val="28"/>
          <w:u w:val="none"/>
          <w:lang w:val="en-US" w:eastAsia="zh-CN" w:bidi="ar"/>
        </w:rPr>
        <w:t>期</w:t>
      </w:r>
      <w:r>
        <w:rPr>
          <w:rFonts w:hint="eastAsia" w:hAnsi="宋体" w:cs="宋体"/>
          <w:i w:val="0"/>
          <w:color w:val="auto"/>
          <w:kern w:val="0"/>
          <w:sz w:val="28"/>
          <w:szCs w:val="28"/>
          <w:u w:val="none"/>
          <w:lang w:val="en-US" w:eastAsia="zh-CN" w:bidi="ar"/>
        </w:rPr>
        <w:t>内</w:t>
      </w:r>
      <w:r>
        <w:rPr>
          <w:rFonts w:hint="eastAsia" w:ascii="宋体" w:hAnsi="宋体" w:eastAsia="宋体" w:cs="宋体"/>
          <w:i w:val="0"/>
          <w:color w:val="auto"/>
          <w:kern w:val="0"/>
          <w:sz w:val="28"/>
          <w:szCs w:val="28"/>
          <w:u w:val="none"/>
          <w:lang w:val="en-US" w:eastAsia="zh-CN" w:bidi="ar"/>
        </w:rPr>
        <w:t>维修工费由</w:t>
      </w:r>
      <w:r>
        <w:rPr>
          <w:rFonts w:hint="eastAsia" w:hAnsi="宋体" w:cs="宋体"/>
          <w:i w:val="0"/>
          <w:color w:val="auto"/>
          <w:kern w:val="0"/>
          <w:sz w:val="28"/>
          <w:szCs w:val="28"/>
          <w:u w:val="none"/>
          <w:lang w:val="en-US" w:eastAsia="zh-CN" w:bidi="ar"/>
        </w:rPr>
        <w:t>乙方自行</w:t>
      </w:r>
      <w:r>
        <w:rPr>
          <w:rFonts w:hint="eastAsia" w:ascii="宋体" w:hAnsi="宋体" w:eastAsia="宋体" w:cs="宋体"/>
          <w:i w:val="0"/>
          <w:color w:val="auto"/>
          <w:kern w:val="0"/>
          <w:sz w:val="28"/>
          <w:szCs w:val="28"/>
          <w:u w:val="none"/>
          <w:lang w:val="en-US" w:eastAsia="zh-CN" w:bidi="ar"/>
        </w:rPr>
        <w:t>负担。</w:t>
      </w:r>
      <w:r>
        <w:rPr>
          <w:rFonts w:hint="eastAsia" w:hAnsi="宋体" w:cs="宋体"/>
          <w:i w:val="0"/>
          <w:color w:val="auto"/>
          <w:kern w:val="0"/>
          <w:sz w:val="28"/>
          <w:szCs w:val="28"/>
          <w:u w:val="none"/>
          <w:lang w:val="en-US" w:eastAsia="zh-CN" w:bidi="ar"/>
        </w:rPr>
        <w:t>质</w:t>
      </w:r>
      <w:r>
        <w:rPr>
          <w:rFonts w:hint="eastAsia" w:ascii="宋体" w:hAnsi="宋体" w:eastAsia="宋体" w:cs="宋体"/>
          <w:i w:val="0"/>
          <w:color w:val="auto"/>
          <w:kern w:val="0"/>
          <w:sz w:val="28"/>
          <w:szCs w:val="28"/>
          <w:u w:val="none"/>
          <w:lang w:val="en-US" w:eastAsia="zh-CN" w:bidi="ar"/>
        </w:rPr>
        <w:t>保期内无质量问题的，无息全额退还质保金。</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firstLine="562" w:firstLineChars="200"/>
        <w:jc w:val="both"/>
        <w:textAlignment w:val="auto"/>
        <w:outlineLvl w:val="9"/>
        <w:rPr>
          <w:rFonts w:hint="default" w:ascii="宋体" w:hAnsi="宋体" w:eastAsia="宋体" w:cs="宋体"/>
          <w:i w:val="0"/>
          <w:color w:val="auto"/>
          <w:kern w:val="0"/>
          <w:sz w:val="28"/>
          <w:szCs w:val="28"/>
          <w:u w:val="none"/>
          <w:lang w:val="en-US" w:eastAsia="zh-CN" w:bidi="ar"/>
        </w:rPr>
      </w:pPr>
      <w:r>
        <w:rPr>
          <w:rFonts w:hint="eastAsia" w:ascii="宋体" w:hAnsi="宋体" w:eastAsia="宋体" w:cs="宋体"/>
          <w:b/>
          <w:bCs/>
          <w:i w:val="0"/>
          <w:color w:val="auto"/>
          <w:kern w:val="0"/>
          <w:sz w:val="28"/>
          <w:szCs w:val="28"/>
          <w:u w:val="none"/>
          <w:lang w:val="en-US" w:eastAsia="zh-CN" w:bidi="ar"/>
        </w:rPr>
        <w:t>十一、其他：</w:t>
      </w:r>
      <w:r>
        <w:rPr>
          <w:rFonts w:hint="eastAsia" w:ascii="宋体" w:hAnsi="宋体" w:eastAsia="宋体" w:cs="宋体"/>
          <w:i w:val="0"/>
          <w:color w:val="auto"/>
          <w:kern w:val="0"/>
          <w:sz w:val="28"/>
          <w:szCs w:val="28"/>
          <w:u w:val="none"/>
          <w:lang w:val="en-US" w:eastAsia="zh-CN" w:bidi="ar"/>
        </w:rPr>
        <w:t>有关</w:t>
      </w:r>
      <w:r>
        <w:rPr>
          <w:rFonts w:hint="eastAsia" w:hAnsi="宋体" w:cs="宋体"/>
          <w:b w:val="0"/>
          <w:bCs w:val="0"/>
          <w:i w:val="0"/>
          <w:color w:val="auto"/>
          <w:kern w:val="0"/>
          <w:sz w:val="28"/>
          <w:szCs w:val="28"/>
          <w:u w:val="none"/>
          <w:lang w:val="en-US" w:eastAsia="zh-CN" w:bidi="ar"/>
        </w:rPr>
        <w:t>钢绳更换施工项目</w:t>
      </w:r>
      <w:r>
        <w:rPr>
          <w:rFonts w:hint="eastAsia" w:ascii="宋体" w:hAnsi="宋体" w:eastAsia="宋体" w:cs="宋体"/>
          <w:i w:val="0"/>
          <w:color w:val="auto"/>
          <w:kern w:val="0"/>
          <w:sz w:val="28"/>
          <w:szCs w:val="28"/>
          <w:u w:val="none"/>
          <w:lang w:val="en-US" w:eastAsia="zh-CN" w:bidi="ar"/>
        </w:rPr>
        <w:t>招标公告以及施工概况要求等所有条款要求与本合同具有同等法律效力。</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firstLine="562" w:firstLineChars="200"/>
        <w:jc w:val="both"/>
        <w:textAlignment w:val="auto"/>
        <w:outlineLvl w:val="9"/>
        <w:rPr>
          <w:rStyle w:val="8"/>
          <w:color w:val="auto"/>
          <w:sz w:val="28"/>
          <w:szCs w:val="28"/>
          <w:lang w:val="en-US" w:eastAsia="zh-CN" w:bidi="ar"/>
        </w:rPr>
      </w:pPr>
      <w:r>
        <w:rPr>
          <w:rFonts w:hint="eastAsia" w:ascii="宋体" w:hAnsi="宋体" w:eastAsia="宋体" w:cs="宋体"/>
          <w:b/>
          <w:bCs/>
          <w:i w:val="0"/>
          <w:color w:val="auto"/>
          <w:kern w:val="0"/>
          <w:sz w:val="28"/>
          <w:szCs w:val="28"/>
          <w:u w:val="none"/>
          <w:lang w:val="en-US" w:eastAsia="zh-CN" w:bidi="ar"/>
        </w:rPr>
        <w:t>十二、合同数量</w:t>
      </w:r>
      <w:r>
        <w:rPr>
          <w:rFonts w:hint="eastAsia" w:ascii="宋体" w:hAnsi="宋体" w:eastAsia="宋体" w:cs="宋体"/>
          <w:i w:val="0"/>
          <w:color w:val="auto"/>
          <w:kern w:val="0"/>
          <w:sz w:val="28"/>
          <w:szCs w:val="28"/>
          <w:u w:val="none"/>
          <w:lang w:val="en-US" w:eastAsia="zh-CN" w:bidi="ar"/>
        </w:rPr>
        <w:t>：本合同一式五份，甲方三份，乙方二份，自双方签</w:t>
      </w:r>
      <w:r>
        <w:rPr>
          <w:rStyle w:val="8"/>
          <w:color w:val="auto"/>
          <w:sz w:val="28"/>
          <w:szCs w:val="28"/>
          <w:lang w:val="en-US" w:eastAsia="zh-CN" w:bidi="ar"/>
        </w:rPr>
        <w:t>字盖章之日起生效。</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w w:val="90"/>
          <w:kern w:val="0"/>
          <w:sz w:val="28"/>
          <w:szCs w:val="28"/>
          <w:u w:val="none"/>
          <w:lang w:val="en-US" w:eastAsia="zh-CN" w:bidi="ar"/>
        </w:rPr>
      </w:pPr>
      <w:r>
        <w:rPr>
          <w:rFonts w:hint="eastAsia" w:ascii="宋体" w:hAnsi="宋体" w:eastAsia="宋体" w:cs="宋体"/>
          <w:i w:val="0"/>
          <w:color w:val="auto"/>
          <w:w w:val="90"/>
          <w:kern w:val="0"/>
          <w:sz w:val="28"/>
          <w:szCs w:val="28"/>
          <w:u w:val="none"/>
          <w:lang w:val="en-US" w:eastAsia="zh-CN" w:bidi="ar"/>
        </w:rPr>
        <w:t>甲方单位（章）：杭州（国际）</w:t>
      </w:r>
      <w:r>
        <w:rPr>
          <w:rFonts w:hint="eastAsia" w:hAnsi="宋体" w:cs="宋体"/>
          <w:i w:val="0"/>
          <w:color w:val="auto"/>
          <w:w w:val="90"/>
          <w:kern w:val="0"/>
          <w:sz w:val="28"/>
          <w:szCs w:val="28"/>
          <w:u w:val="none"/>
          <w:lang w:val="en-US" w:eastAsia="zh-CN" w:bidi="ar"/>
        </w:rPr>
        <w:t xml:space="preserve">       </w:t>
      </w:r>
      <w:r>
        <w:rPr>
          <w:rFonts w:hint="eastAsia" w:ascii="宋体" w:hAnsi="宋体" w:eastAsia="宋体" w:cs="宋体"/>
          <w:i w:val="0"/>
          <w:color w:val="auto"/>
          <w:w w:val="90"/>
          <w:kern w:val="0"/>
          <w:sz w:val="28"/>
          <w:szCs w:val="28"/>
          <w:u w:val="none"/>
          <w:lang w:val="en-US" w:eastAsia="zh-CN" w:bidi="ar"/>
        </w:rPr>
        <w:t>乙方单位（章）：</w:t>
      </w:r>
    </w:p>
    <w:p>
      <w:pPr>
        <w:pStyle w:val="2"/>
        <w:keepNext w:val="0"/>
        <w:keepLines w:val="0"/>
        <w:pageBreakBefore w:val="0"/>
        <w:widowControl w:val="0"/>
        <w:kinsoku/>
        <w:wordWrap/>
        <w:overflowPunct/>
        <w:topLinePunct w:val="0"/>
        <w:autoSpaceDE/>
        <w:autoSpaceDN/>
        <w:bidi w:val="0"/>
        <w:spacing w:after="0" w:line="360" w:lineRule="exact"/>
        <w:ind w:firstLine="1512" w:firstLineChars="600"/>
        <w:textAlignment w:val="auto"/>
        <w:rPr>
          <w:rFonts w:hint="eastAsia"/>
          <w:lang w:val="en-US" w:eastAsia="zh-CN"/>
        </w:rPr>
      </w:pPr>
      <w:r>
        <w:rPr>
          <w:rFonts w:hint="eastAsia" w:ascii="宋体" w:hAnsi="宋体" w:eastAsia="宋体" w:cs="宋体"/>
          <w:i w:val="0"/>
          <w:color w:val="auto"/>
          <w:w w:val="90"/>
          <w:kern w:val="0"/>
          <w:sz w:val="28"/>
          <w:szCs w:val="28"/>
          <w:u w:val="none"/>
          <w:lang w:val="en-US" w:eastAsia="zh-CN" w:bidi="ar"/>
        </w:rPr>
        <w:t>青少年洞桥营地</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代表人：</w:t>
      </w:r>
      <w:r>
        <w:rPr>
          <w:rFonts w:hint="eastAsia" w:hAnsi="宋体" w:cs="宋体"/>
          <w:i w:val="0"/>
          <w:color w:val="auto"/>
          <w:kern w:val="0"/>
          <w:sz w:val="28"/>
          <w:szCs w:val="28"/>
          <w:u w:val="none"/>
          <w:lang w:val="en-US" w:eastAsia="zh-CN" w:bidi="ar"/>
        </w:rPr>
        <w:t xml:space="preserve">                       </w:t>
      </w:r>
      <w:r>
        <w:rPr>
          <w:rFonts w:hint="eastAsia" w:ascii="宋体" w:hAnsi="宋体" w:eastAsia="宋体" w:cs="宋体"/>
          <w:i w:val="0"/>
          <w:color w:val="auto"/>
          <w:kern w:val="0"/>
          <w:sz w:val="28"/>
          <w:szCs w:val="28"/>
          <w:u w:val="none"/>
          <w:lang w:val="en-US" w:eastAsia="zh-CN" w:bidi="ar"/>
        </w:rPr>
        <w:t>代表人：</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w w:val="90"/>
          <w:kern w:val="0"/>
          <w:sz w:val="28"/>
          <w:szCs w:val="28"/>
          <w:u w:val="none"/>
          <w:lang w:val="en-US" w:eastAsia="zh-CN" w:bidi="ar"/>
        </w:rPr>
        <w:t>地    址：杭州市富阳区洞桥镇</w:t>
      </w:r>
      <w:r>
        <w:rPr>
          <w:rFonts w:hint="eastAsia" w:hAnsi="宋体" w:cs="宋体"/>
          <w:i w:val="0"/>
          <w:color w:val="auto"/>
          <w:w w:val="90"/>
          <w:kern w:val="0"/>
          <w:sz w:val="28"/>
          <w:szCs w:val="28"/>
          <w:u w:val="none"/>
          <w:lang w:val="en-US" w:eastAsia="zh-CN" w:bidi="ar"/>
        </w:rPr>
        <w:t xml:space="preserve">       </w:t>
      </w:r>
      <w:r>
        <w:rPr>
          <w:rFonts w:hint="eastAsia" w:ascii="宋体" w:hAnsi="宋体" w:eastAsia="宋体" w:cs="宋体"/>
          <w:i w:val="0"/>
          <w:color w:val="auto"/>
          <w:w w:val="90"/>
          <w:kern w:val="0"/>
          <w:sz w:val="28"/>
          <w:szCs w:val="28"/>
          <w:u w:val="none"/>
          <w:lang w:val="en-US" w:eastAsia="zh-CN" w:bidi="ar"/>
        </w:rPr>
        <w:t>地    址：</w:t>
      </w:r>
      <w:r>
        <w:rPr>
          <w:rFonts w:hint="eastAsia" w:ascii="宋体" w:hAnsi="宋体" w:eastAsia="宋体" w:cs="宋体"/>
          <w:i w:val="0"/>
          <w:color w:val="auto"/>
          <w:kern w:val="0"/>
          <w:sz w:val="28"/>
          <w:szCs w:val="28"/>
          <w:u w:val="none"/>
          <w:lang w:val="en-US" w:eastAsia="zh-CN" w:bidi="ar"/>
        </w:rPr>
        <w:t xml:space="preserve"> </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firstLine="1260" w:firstLineChars="50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w w:val="90"/>
          <w:kern w:val="0"/>
          <w:sz w:val="28"/>
          <w:szCs w:val="28"/>
          <w:u w:val="none"/>
          <w:lang w:val="en-US" w:eastAsia="zh-CN" w:bidi="ar"/>
        </w:rPr>
        <w:t>查口村坂坞里1号</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联系电话 ：0571-88498899</w:t>
      </w:r>
      <w:r>
        <w:rPr>
          <w:rFonts w:hint="eastAsia" w:hAnsi="宋体" w:cs="宋体"/>
          <w:i w:val="0"/>
          <w:color w:val="auto"/>
          <w:kern w:val="0"/>
          <w:sz w:val="28"/>
          <w:szCs w:val="28"/>
          <w:u w:val="none"/>
          <w:lang w:val="en-US" w:eastAsia="zh-CN" w:bidi="ar"/>
        </w:rPr>
        <w:t xml:space="preserve">       </w:t>
      </w:r>
      <w:r>
        <w:rPr>
          <w:rFonts w:hint="eastAsia" w:ascii="宋体" w:hAnsi="宋体" w:eastAsia="宋体" w:cs="宋体"/>
          <w:i w:val="0"/>
          <w:color w:val="auto"/>
          <w:kern w:val="0"/>
          <w:sz w:val="28"/>
          <w:szCs w:val="28"/>
          <w:u w:val="none"/>
          <w:lang w:val="en-US" w:eastAsia="zh-CN" w:bidi="ar"/>
        </w:rPr>
        <w:t>联系电话 ：</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联 系 人：魏丽仙</w:t>
      </w:r>
      <w:r>
        <w:rPr>
          <w:rFonts w:hint="eastAsia" w:hAnsi="宋体" w:cs="宋体"/>
          <w:i w:val="0"/>
          <w:color w:val="auto"/>
          <w:kern w:val="0"/>
          <w:sz w:val="28"/>
          <w:szCs w:val="28"/>
          <w:u w:val="none"/>
          <w:lang w:val="en-US" w:eastAsia="zh-CN" w:bidi="ar"/>
        </w:rPr>
        <w:t xml:space="preserve">               </w:t>
      </w:r>
      <w:r>
        <w:rPr>
          <w:rFonts w:hint="eastAsia" w:ascii="宋体" w:hAnsi="宋体" w:eastAsia="宋体" w:cs="宋体"/>
          <w:i w:val="0"/>
          <w:color w:val="auto"/>
          <w:kern w:val="0"/>
          <w:sz w:val="28"/>
          <w:szCs w:val="28"/>
          <w:u w:val="none"/>
          <w:lang w:val="en-US" w:eastAsia="zh-CN" w:bidi="ar"/>
        </w:rPr>
        <w:t>联 系 人</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开户行：</w:t>
      </w:r>
      <w:r>
        <w:rPr>
          <w:rFonts w:hint="eastAsia" w:hAnsi="宋体" w:cs="宋体"/>
          <w:i w:val="0"/>
          <w:color w:val="auto"/>
          <w:kern w:val="0"/>
          <w:sz w:val="28"/>
          <w:szCs w:val="28"/>
          <w:u w:val="none"/>
          <w:lang w:val="en-US" w:eastAsia="zh-CN" w:bidi="ar"/>
        </w:rPr>
        <w:t xml:space="preserve">                       </w:t>
      </w:r>
      <w:r>
        <w:rPr>
          <w:rFonts w:hint="eastAsia" w:ascii="宋体" w:hAnsi="宋体" w:eastAsia="宋体" w:cs="宋体"/>
          <w:i w:val="0"/>
          <w:color w:val="auto"/>
          <w:kern w:val="0"/>
          <w:sz w:val="28"/>
          <w:szCs w:val="28"/>
          <w:u w:val="none"/>
          <w:lang w:val="en-US" w:eastAsia="zh-CN" w:bidi="ar"/>
        </w:rPr>
        <w:t>开户行：</w:t>
      </w:r>
      <w:r>
        <w:rPr>
          <w:rFonts w:hint="eastAsia" w:hAnsi="宋体" w:cs="宋体"/>
          <w:i w:val="0"/>
          <w:color w:val="auto"/>
          <w:kern w:val="0"/>
          <w:sz w:val="28"/>
          <w:szCs w:val="28"/>
          <w:u w:val="none"/>
          <w:lang w:val="en-US" w:eastAsia="zh-CN" w:bidi="ar"/>
        </w:rPr>
        <w:t xml:space="preserve">    </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帐号：</w:t>
      </w:r>
      <w:r>
        <w:rPr>
          <w:rFonts w:hint="eastAsia" w:hAnsi="宋体" w:cs="宋体"/>
          <w:i w:val="0"/>
          <w:color w:val="auto"/>
          <w:kern w:val="0"/>
          <w:sz w:val="28"/>
          <w:szCs w:val="28"/>
          <w:u w:val="none"/>
          <w:lang w:val="en-US" w:eastAsia="zh-CN" w:bidi="ar"/>
        </w:rPr>
        <w:t xml:space="preserve">                         </w:t>
      </w:r>
      <w:r>
        <w:rPr>
          <w:rFonts w:hint="eastAsia" w:ascii="宋体" w:hAnsi="宋体" w:eastAsia="宋体" w:cs="宋体"/>
          <w:i w:val="0"/>
          <w:color w:val="auto"/>
          <w:kern w:val="0"/>
          <w:sz w:val="28"/>
          <w:szCs w:val="28"/>
          <w:u w:val="none"/>
          <w:lang w:val="en-US" w:eastAsia="zh-CN" w:bidi="ar"/>
        </w:rPr>
        <w:t>帐号：</w:t>
      </w:r>
    </w:p>
    <w:p>
      <w:pPr>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户名：</w:t>
      </w:r>
      <w:r>
        <w:rPr>
          <w:rFonts w:hint="eastAsia" w:hAnsi="宋体" w:cs="宋体"/>
          <w:i w:val="0"/>
          <w:color w:val="auto"/>
          <w:kern w:val="0"/>
          <w:sz w:val="28"/>
          <w:szCs w:val="28"/>
          <w:u w:val="none"/>
          <w:lang w:val="en-US" w:eastAsia="zh-CN" w:bidi="ar"/>
        </w:rPr>
        <w:t xml:space="preserve">                         </w:t>
      </w:r>
      <w:r>
        <w:rPr>
          <w:rFonts w:hint="eastAsia" w:ascii="宋体" w:hAnsi="宋体" w:eastAsia="宋体" w:cs="宋体"/>
          <w:i w:val="0"/>
          <w:color w:val="auto"/>
          <w:kern w:val="0"/>
          <w:sz w:val="28"/>
          <w:szCs w:val="28"/>
          <w:u w:val="none"/>
          <w:lang w:val="en-US" w:eastAsia="zh-CN" w:bidi="ar"/>
        </w:rPr>
        <w:t>户名：</w:t>
      </w:r>
    </w:p>
    <w:p>
      <w:pPr>
        <w:keepNext w:val="0"/>
        <w:keepLines w:val="0"/>
        <w:pageBreakBefore w:val="0"/>
        <w:widowControl w:val="0"/>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签订地点：洞桥营地</w:t>
      </w:r>
    </w:p>
    <w:p>
      <w:pPr>
        <w:keepNext w:val="0"/>
        <w:keepLines w:val="0"/>
        <w:pageBreakBefore w:val="0"/>
        <w:widowControl w:val="0"/>
        <w:kinsoku/>
        <w:wordWrap/>
        <w:overflowPunct/>
        <w:topLinePunct w:val="0"/>
        <w:autoSpaceDE/>
        <w:autoSpaceDN/>
        <w:bidi w:val="0"/>
        <w:spacing w:line="360" w:lineRule="exact"/>
        <w:ind w:left="0" w:leftChars="0" w:right="0" w:rightChars="0"/>
        <w:jc w:val="both"/>
        <w:textAlignment w:val="auto"/>
        <w:outlineLvl w:val="9"/>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签订时间：2023年11月   日</w:t>
      </w:r>
    </w:p>
    <w:p>
      <w:pPr>
        <w:pageBreakBefore w:val="0"/>
        <w:kinsoku/>
        <w:wordWrap/>
        <w:overflowPunct/>
        <w:topLinePunct w:val="0"/>
        <w:bidi w:val="0"/>
        <w:adjustRightInd w:val="0"/>
        <w:snapToGrid w:val="0"/>
        <w:spacing w:line="400" w:lineRule="exact"/>
        <w:jc w:val="center"/>
        <w:textAlignment w:val="auto"/>
        <w:outlineLvl w:val="0"/>
        <w:rPr>
          <w:rFonts w:ascii="宋体" w:hAnsi="宋体" w:cs="宋体"/>
          <w:b/>
          <w:sz w:val="32"/>
          <w:szCs w:val="32"/>
        </w:rPr>
      </w:pPr>
      <w:r>
        <w:rPr>
          <w:rFonts w:hint="eastAsia" w:ascii="宋体" w:hAnsi="宋体" w:cs="宋体"/>
          <w:b/>
          <w:sz w:val="32"/>
          <w:szCs w:val="32"/>
        </w:rPr>
        <w:t>评标办法</w:t>
      </w:r>
    </w:p>
    <w:p>
      <w:pPr>
        <w:pStyle w:val="3"/>
        <w:pageBreakBefore w:val="0"/>
        <w:kinsoku/>
        <w:wordWrap/>
        <w:overflowPunct/>
        <w:topLinePunct w:val="0"/>
        <w:bidi w:val="0"/>
        <w:snapToGrid w:val="0"/>
        <w:spacing w:before="0" w:after="0" w:line="400" w:lineRule="exact"/>
        <w:textAlignment w:val="auto"/>
        <w:rPr>
          <w:rFonts w:ascii="宋体" w:hAnsi="宋体" w:eastAsia="宋体" w:cs="宋体"/>
          <w:sz w:val="24"/>
          <w:szCs w:val="24"/>
        </w:rPr>
      </w:pPr>
      <w:bookmarkStart w:id="0" w:name="_Toc20892"/>
      <w:bookmarkStart w:id="1" w:name="_Toc249760791"/>
      <w:bookmarkStart w:id="2" w:name="_Toc13082"/>
      <w:bookmarkStart w:id="3" w:name="_Toc21185"/>
      <w:bookmarkStart w:id="4" w:name="_Toc10426"/>
      <w:bookmarkStart w:id="5" w:name="_Toc251566662"/>
      <w:r>
        <w:rPr>
          <w:rFonts w:hint="eastAsia" w:ascii="宋体" w:hAnsi="宋体" w:eastAsia="宋体" w:cs="宋体"/>
          <w:sz w:val="24"/>
          <w:szCs w:val="24"/>
        </w:rPr>
        <w:t>一、总则</w:t>
      </w:r>
      <w:bookmarkEnd w:id="0"/>
      <w:bookmarkEnd w:id="1"/>
      <w:bookmarkEnd w:id="2"/>
      <w:bookmarkEnd w:id="3"/>
      <w:bookmarkEnd w:id="4"/>
      <w:bookmarkEnd w:id="5"/>
    </w:p>
    <w:p>
      <w:pPr>
        <w:pageBreakBefore w:val="0"/>
        <w:kinsoku/>
        <w:wordWrap/>
        <w:overflowPunct/>
        <w:topLinePunct w:val="0"/>
        <w:bidi w:val="0"/>
        <w:adjustRightInd w:val="0"/>
        <w:snapToGrid w:val="0"/>
        <w:spacing w:line="400" w:lineRule="exact"/>
        <w:ind w:firstLine="480" w:firstLineChars="200"/>
        <w:textAlignment w:val="auto"/>
        <w:rPr>
          <w:rFonts w:ascii="宋体" w:hAnsi="宋体" w:cs="宋体"/>
          <w:snapToGrid w:val="0"/>
          <w:kern w:val="0"/>
          <w:sz w:val="24"/>
        </w:rPr>
      </w:pPr>
      <w:bookmarkStart w:id="6" w:name="_Toc251566663"/>
      <w:bookmarkStart w:id="7" w:name="_Toc249760792"/>
      <w:r>
        <w:rPr>
          <w:rFonts w:hint="eastAsia" w:ascii="宋体" w:hAnsi="宋体" w:cs="宋体"/>
          <w:snapToGrid w:val="0"/>
          <w:kern w:val="0"/>
          <w:sz w:val="24"/>
        </w:rPr>
        <w:t>评标工作必须遵循公平、公正的竞争原则。评</w:t>
      </w:r>
      <w:r>
        <w:rPr>
          <w:rFonts w:hint="eastAsia" w:ascii="宋体" w:hAnsi="宋体" w:cs="宋体"/>
          <w:snapToGrid w:val="0"/>
          <w:kern w:val="0"/>
          <w:sz w:val="24"/>
          <w:lang w:val="en-US" w:eastAsia="zh-CN"/>
        </w:rPr>
        <w:t>标</w:t>
      </w:r>
      <w:r>
        <w:rPr>
          <w:rFonts w:hint="eastAsia" w:ascii="宋体" w:hAnsi="宋体" w:cs="宋体"/>
          <w:snapToGrid w:val="0"/>
          <w:kern w:val="0"/>
          <w:sz w:val="24"/>
        </w:rPr>
        <w:t>小组必须公平、公正、客观，不带任何倾向性和启发性；不得向外界透露任何与评标有关的内容；任何单位和个人不得干扰、影响评标的正常进行；评</w:t>
      </w:r>
      <w:r>
        <w:rPr>
          <w:rFonts w:hint="eastAsia" w:ascii="宋体" w:hAnsi="宋体" w:cs="宋体"/>
          <w:snapToGrid w:val="0"/>
          <w:kern w:val="0"/>
          <w:sz w:val="24"/>
          <w:lang w:val="en-US" w:eastAsia="zh-CN"/>
        </w:rPr>
        <w:t>标</w:t>
      </w:r>
      <w:r>
        <w:rPr>
          <w:rFonts w:hint="eastAsia" w:ascii="宋体" w:hAnsi="宋体" w:cs="宋体"/>
          <w:snapToGrid w:val="0"/>
          <w:kern w:val="0"/>
          <w:sz w:val="24"/>
        </w:rPr>
        <w:t>小组及有关工作人员不得私下与</w:t>
      </w:r>
      <w:r>
        <w:rPr>
          <w:rFonts w:hint="eastAsia" w:ascii="宋体" w:hAnsi="宋体" w:cs="宋体"/>
          <w:snapToGrid w:val="0"/>
          <w:kern w:val="0"/>
          <w:sz w:val="24"/>
          <w:lang w:val="en-US" w:eastAsia="zh-CN"/>
        </w:rPr>
        <w:t>投标人</w:t>
      </w:r>
      <w:r>
        <w:rPr>
          <w:rFonts w:hint="eastAsia" w:ascii="宋体" w:hAnsi="宋体" w:cs="宋体"/>
          <w:snapToGrid w:val="0"/>
          <w:kern w:val="0"/>
          <w:sz w:val="24"/>
        </w:rPr>
        <w:t>接触。</w:t>
      </w:r>
    </w:p>
    <w:p>
      <w:pPr>
        <w:pStyle w:val="3"/>
        <w:pageBreakBefore w:val="0"/>
        <w:kinsoku/>
        <w:wordWrap/>
        <w:overflowPunct/>
        <w:topLinePunct w:val="0"/>
        <w:bidi w:val="0"/>
        <w:snapToGrid w:val="0"/>
        <w:spacing w:before="0" w:after="0" w:line="400" w:lineRule="exact"/>
        <w:textAlignment w:val="auto"/>
        <w:rPr>
          <w:rFonts w:ascii="宋体" w:hAnsi="宋体" w:eastAsia="宋体" w:cs="宋体"/>
          <w:sz w:val="24"/>
          <w:szCs w:val="24"/>
        </w:rPr>
      </w:pPr>
      <w:bookmarkStart w:id="8" w:name="_Toc7583"/>
      <w:bookmarkStart w:id="9" w:name="_Toc22877"/>
      <w:bookmarkStart w:id="10" w:name="_Toc18444"/>
      <w:bookmarkStart w:id="11" w:name="_Toc11211"/>
      <w:r>
        <w:rPr>
          <w:rFonts w:hint="eastAsia" w:ascii="宋体" w:hAnsi="宋体" w:eastAsia="宋体" w:cs="宋体"/>
          <w:sz w:val="24"/>
          <w:szCs w:val="24"/>
        </w:rPr>
        <w:t>二、评标组织</w:t>
      </w:r>
      <w:bookmarkEnd w:id="6"/>
      <w:bookmarkEnd w:id="7"/>
      <w:bookmarkEnd w:id="8"/>
      <w:bookmarkEnd w:id="9"/>
      <w:bookmarkEnd w:id="10"/>
      <w:bookmarkEnd w:id="11"/>
    </w:p>
    <w:p>
      <w:pPr>
        <w:pageBreakBefore w:val="0"/>
        <w:kinsoku/>
        <w:wordWrap/>
        <w:overflowPunct/>
        <w:topLinePunct w:val="0"/>
        <w:bidi w:val="0"/>
        <w:adjustRightInd w:val="0"/>
        <w:snapToGrid w:val="0"/>
        <w:spacing w:line="400" w:lineRule="exact"/>
        <w:ind w:firstLine="480" w:firstLineChars="200"/>
        <w:textAlignment w:val="auto"/>
        <w:rPr>
          <w:rFonts w:ascii="宋体" w:hAnsi="宋体" w:cs="宋体"/>
          <w:snapToGrid w:val="0"/>
          <w:kern w:val="0"/>
          <w:sz w:val="24"/>
        </w:rPr>
      </w:pPr>
      <w:r>
        <w:rPr>
          <w:rFonts w:hint="eastAsia" w:ascii="宋体" w:hAnsi="宋体" w:cs="宋体"/>
          <w:snapToGrid w:val="0"/>
          <w:kern w:val="0"/>
          <w:sz w:val="24"/>
        </w:rPr>
        <w:t>评标工作由</w:t>
      </w:r>
      <w:r>
        <w:rPr>
          <w:rFonts w:hint="eastAsia" w:ascii="宋体" w:hAnsi="宋体" w:cs="宋体"/>
          <w:snapToGrid w:val="0"/>
          <w:kern w:val="0"/>
          <w:sz w:val="24"/>
          <w:lang w:val="en-US" w:eastAsia="zh-CN"/>
        </w:rPr>
        <w:t>洞桥营地</w:t>
      </w:r>
      <w:r>
        <w:rPr>
          <w:rFonts w:hint="eastAsia" w:ascii="宋体" w:hAnsi="宋体" w:cs="宋体"/>
          <w:snapToGrid w:val="0"/>
          <w:kern w:val="0"/>
          <w:sz w:val="24"/>
        </w:rPr>
        <w:t>采购</w:t>
      </w:r>
      <w:r>
        <w:rPr>
          <w:rFonts w:hint="eastAsia" w:ascii="宋体" w:hAnsi="宋体" w:cs="宋体"/>
          <w:snapToGrid w:val="0"/>
          <w:kern w:val="0"/>
          <w:sz w:val="24"/>
          <w:lang w:val="en-US" w:eastAsia="zh-CN"/>
        </w:rPr>
        <w:t>小组</w:t>
      </w:r>
      <w:r>
        <w:rPr>
          <w:rFonts w:hint="eastAsia" w:ascii="宋体" w:hAnsi="宋体" w:cs="宋体"/>
          <w:snapToGrid w:val="0"/>
          <w:kern w:val="0"/>
          <w:sz w:val="24"/>
        </w:rPr>
        <w:t>负责组织，</w:t>
      </w:r>
      <w:r>
        <w:rPr>
          <w:rFonts w:hint="eastAsia" w:ascii="宋体" w:hAnsi="宋体" w:cs="宋体"/>
          <w:sz w:val="24"/>
        </w:rPr>
        <w:t>评</w:t>
      </w:r>
      <w:r>
        <w:rPr>
          <w:rFonts w:hint="eastAsia" w:ascii="宋体" w:hAnsi="宋体" w:cs="宋体"/>
          <w:sz w:val="24"/>
          <w:lang w:val="en-US" w:eastAsia="zh-CN"/>
        </w:rPr>
        <w:t>标</w:t>
      </w:r>
      <w:r>
        <w:rPr>
          <w:rFonts w:hint="eastAsia" w:ascii="宋体" w:hAnsi="宋体" w:cs="宋体"/>
          <w:sz w:val="24"/>
        </w:rPr>
        <w:t>小组由采购</w:t>
      </w:r>
      <w:r>
        <w:rPr>
          <w:rFonts w:hint="eastAsia" w:ascii="宋体" w:hAnsi="宋体" w:cs="宋体"/>
          <w:sz w:val="24"/>
          <w:lang w:val="en-US" w:eastAsia="zh-CN"/>
        </w:rPr>
        <w:t>小组</w:t>
      </w:r>
      <w:r>
        <w:rPr>
          <w:rFonts w:hint="eastAsia" w:ascii="宋体" w:hAnsi="宋体" w:cs="宋体"/>
          <w:sz w:val="24"/>
        </w:rPr>
        <w:t>代表</w:t>
      </w:r>
      <w:r>
        <w:rPr>
          <w:rFonts w:hint="eastAsia" w:ascii="宋体" w:hAnsi="宋体" w:cs="宋体"/>
          <w:snapToGrid w:val="0"/>
          <w:kern w:val="0"/>
          <w:sz w:val="24"/>
        </w:rPr>
        <w:t>组成，成员人数应当为三人及以上单数。</w:t>
      </w:r>
    </w:p>
    <w:p>
      <w:pPr>
        <w:pStyle w:val="3"/>
        <w:pageBreakBefore w:val="0"/>
        <w:kinsoku/>
        <w:wordWrap/>
        <w:overflowPunct/>
        <w:topLinePunct w:val="0"/>
        <w:bidi w:val="0"/>
        <w:snapToGrid w:val="0"/>
        <w:spacing w:before="0" w:after="0" w:line="400" w:lineRule="exact"/>
        <w:textAlignment w:val="auto"/>
        <w:rPr>
          <w:rFonts w:ascii="宋体" w:hAnsi="宋体" w:eastAsia="宋体" w:cs="宋体"/>
          <w:sz w:val="24"/>
          <w:szCs w:val="24"/>
        </w:rPr>
      </w:pPr>
      <w:bookmarkStart w:id="12" w:name="_Toc24804"/>
      <w:bookmarkStart w:id="13" w:name="_Toc251566664"/>
      <w:bookmarkStart w:id="14" w:name="_Toc3855"/>
      <w:bookmarkStart w:id="15" w:name="_Toc12439"/>
      <w:bookmarkStart w:id="16" w:name="_Toc249760793"/>
      <w:bookmarkStart w:id="17" w:name="_Toc21818"/>
      <w:r>
        <w:rPr>
          <w:rFonts w:hint="eastAsia" w:ascii="宋体" w:hAnsi="宋体" w:eastAsia="宋体" w:cs="宋体"/>
          <w:sz w:val="24"/>
          <w:szCs w:val="24"/>
        </w:rPr>
        <w:t>三、</w:t>
      </w:r>
      <w:r>
        <w:rPr>
          <w:rFonts w:hint="eastAsia" w:ascii="宋体" w:hAnsi="宋体" w:eastAsia="宋体" w:cs="宋体"/>
          <w:sz w:val="24"/>
          <w:szCs w:val="24"/>
          <w:lang w:val="en-US" w:eastAsia="zh-CN"/>
        </w:rPr>
        <w:t>评标</w:t>
      </w:r>
      <w:r>
        <w:rPr>
          <w:rFonts w:hint="eastAsia" w:ascii="宋体" w:hAnsi="宋体" w:eastAsia="宋体" w:cs="宋体"/>
          <w:sz w:val="24"/>
          <w:szCs w:val="24"/>
        </w:rPr>
        <w:t>纪律</w:t>
      </w:r>
      <w:bookmarkEnd w:id="12"/>
      <w:bookmarkEnd w:id="13"/>
      <w:bookmarkEnd w:id="14"/>
      <w:bookmarkEnd w:id="15"/>
      <w:bookmarkEnd w:id="16"/>
      <w:bookmarkEnd w:id="17"/>
    </w:p>
    <w:p>
      <w:pPr>
        <w:pageBreakBefore w:val="0"/>
        <w:kinsoku/>
        <w:wordWrap/>
        <w:overflowPunct/>
        <w:topLinePunct w:val="0"/>
        <w:bidi w:val="0"/>
        <w:adjustRightInd w:val="0"/>
        <w:snapToGrid w:val="0"/>
        <w:spacing w:line="400" w:lineRule="exact"/>
        <w:ind w:firstLine="484" w:firstLineChars="202"/>
        <w:textAlignment w:val="auto"/>
        <w:rPr>
          <w:rFonts w:ascii="宋体" w:hAnsi="宋体" w:cs="宋体"/>
          <w:sz w:val="24"/>
        </w:rPr>
      </w:pPr>
      <w:r>
        <w:rPr>
          <w:rFonts w:hint="eastAsia" w:ascii="宋体" w:hAnsi="宋体" w:cs="宋体"/>
          <w:sz w:val="24"/>
        </w:rPr>
        <w:t>1．评</w:t>
      </w:r>
      <w:r>
        <w:rPr>
          <w:rFonts w:hint="eastAsia" w:ascii="宋体" w:hAnsi="宋体" w:cs="宋体"/>
          <w:sz w:val="24"/>
          <w:lang w:val="en-US" w:eastAsia="zh-CN"/>
        </w:rPr>
        <w:t>标</w:t>
      </w:r>
      <w:r>
        <w:rPr>
          <w:rFonts w:hint="eastAsia" w:ascii="宋体" w:hAnsi="宋体" w:cs="宋体"/>
          <w:sz w:val="24"/>
        </w:rPr>
        <w:t>小组将按照评标原则的要求，公正、平等地对待所有</w:t>
      </w:r>
      <w:r>
        <w:rPr>
          <w:rFonts w:hint="eastAsia" w:ascii="宋体" w:hAnsi="宋体" w:cs="宋体"/>
          <w:sz w:val="24"/>
          <w:lang w:val="en-US" w:eastAsia="zh-CN"/>
        </w:rPr>
        <w:t>投标人</w:t>
      </w:r>
      <w:r>
        <w:rPr>
          <w:rFonts w:hint="eastAsia" w:ascii="宋体" w:hAnsi="宋体" w:cs="宋体"/>
          <w:sz w:val="24"/>
        </w:rPr>
        <w:t>。</w:t>
      </w:r>
    </w:p>
    <w:p>
      <w:pPr>
        <w:pageBreakBefore w:val="0"/>
        <w:kinsoku/>
        <w:wordWrap/>
        <w:overflowPunct/>
        <w:topLinePunct w:val="0"/>
        <w:bidi w:val="0"/>
        <w:adjustRightInd w:val="0"/>
        <w:snapToGrid w:val="0"/>
        <w:spacing w:line="400" w:lineRule="exact"/>
        <w:ind w:firstLine="484" w:firstLineChars="202"/>
        <w:textAlignment w:val="auto"/>
        <w:rPr>
          <w:rFonts w:ascii="宋体" w:hAnsi="宋体" w:cs="宋体"/>
          <w:sz w:val="24"/>
        </w:rPr>
      </w:pPr>
      <w:r>
        <w:rPr>
          <w:rFonts w:hint="eastAsia" w:ascii="宋体" w:hAnsi="宋体" w:cs="宋体"/>
          <w:sz w:val="24"/>
        </w:rPr>
        <w:t>2．所有评</w:t>
      </w:r>
      <w:r>
        <w:rPr>
          <w:rFonts w:hint="eastAsia" w:ascii="宋体" w:hAnsi="宋体" w:cs="宋体"/>
          <w:sz w:val="24"/>
          <w:lang w:val="en-US" w:eastAsia="zh-CN"/>
        </w:rPr>
        <w:t>标</w:t>
      </w:r>
      <w:r>
        <w:rPr>
          <w:rFonts w:hint="eastAsia" w:ascii="宋体" w:hAnsi="宋体" w:cs="宋体"/>
          <w:sz w:val="24"/>
        </w:rPr>
        <w:t>小组成员应忠于职守、廉洁自律、秉公办事、不徇私情。</w:t>
      </w:r>
    </w:p>
    <w:p>
      <w:pPr>
        <w:pageBreakBefore w:val="0"/>
        <w:kinsoku/>
        <w:wordWrap/>
        <w:overflowPunct/>
        <w:topLinePunct w:val="0"/>
        <w:bidi w:val="0"/>
        <w:adjustRightInd w:val="0"/>
        <w:snapToGrid w:val="0"/>
        <w:spacing w:line="400" w:lineRule="exact"/>
        <w:ind w:firstLine="484" w:firstLineChars="202"/>
        <w:textAlignment w:val="auto"/>
        <w:rPr>
          <w:rFonts w:ascii="宋体" w:hAnsi="宋体" w:cs="宋体"/>
          <w:sz w:val="24"/>
        </w:rPr>
      </w:pPr>
      <w:r>
        <w:rPr>
          <w:rFonts w:hint="eastAsia" w:ascii="宋体" w:hAnsi="宋体" w:cs="宋体"/>
          <w:sz w:val="24"/>
        </w:rPr>
        <w:t>3．评</w:t>
      </w:r>
      <w:r>
        <w:rPr>
          <w:rFonts w:hint="eastAsia" w:ascii="宋体" w:hAnsi="宋体" w:cs="宋体"/>
          <w:sz w:val="24"/>
          <w:lang w:val="en-US" w:eastAsia="zh-CN"/>
        </w:rPr>
        <w:t>标</w:t>
      </w:r>
      <w:r>
        <w:rPr>
          <w:rFonts w:hint="eastAsia" w:ascii="宋体" w:hAnsi="宋体" w:cs="宋体"/>
          <w:sz w:val="24"/>
        </w:rPr>
        <w:t>小组成员不得接受或参加</w:t>
      </w:r>
      <w:r>
        <w:rPr>
          <w:rFonts w:hint="eastAsia" w:ascii="宋体" w:hAnsi="宋体" w:cs="宋体"/>
          <w:sz w:val="24"/>
          <w:lang w:val="en-US" w:eastAsia="zh-CN"/>
        </w:rPr>
        <w:t>投标</w:t>
      </w:r>
      <w:r>
        <w:rPr>
          <w:rFonts w:hint="eastAsia" w:ascii="宋体" w:hAnsi="宋体" w:cs="宋体"/>
          <w:sz w:val="24"/>
        </w:rPr>
        <w:t>或有关的单位、组织或个人的有碍公务的宴请、娱乐活动等，不得以任何形式弄虚作假。</w:t>
      </w:r>
    </w:p>
    <w:p>
      <w:pPr>
        <w:pageBreakBefore w:val="0"/>
        <w:kinsoku/>
        <w:wordWrap/>
        <w:overflowPunct/>
        <w:topLinePunct w:val="0"/>
        <w:bidi w:val="0"/>
        <w:adjustRightInd w:val="0"/>
        <w:snapToGrid w:val="0"/>
        <w:spacing w:line="400" w:lineRule="exact"/>
        <w:ind w:firstLine="484" w:firstLineChars="202"/>
        <w:textAlignment w:val="auto"/>
        <w:rPr>
          <w:rFonts w:ascii="宋体" w:hAnsi="宋体" w:cs="宋体"/>
          <w:sz w:val="24"/>
        </w:rPr>
      </w:pPr>
      <w:r>
        <w:rPr>
          <w:rFonts w:hint="eastAsia" w:ascii="宋体" w:hAnsi="宋体" w:cs="宋体"/>
          <w:sz w:val="24"/>
        </w:rPr>
        <w:t>4．评</w:t>
      </w:r>
      <w:r>
        <w:rPr>
          <w:rFonts w:hint="eastAsia" w:ascii="宋体" w:hAnsi="宋体" w:cs="宋体"/>
          <w:sz w:val="24"/>
          <w:lang w:val="en-US" w:eastAsia="zh-CN"/>
        </w:rPr>
        <w:t>标</w:t>
      </w:r>
      <w:r>
        <w:rPr>
          <w:rFonts w:hint="eastAsia" w:ascii="宋体" w:hAnsi="宋体" w:cs="宋体"/>
          <w:sz w:val="24"/>
        </w:rPr>
        <w:t>期间，评审小组成员不得随意出入评</w:t>
      </w:r>
      <w:r>
        <w:rPr>
          <w:rFonts w:hint="eastAsia" w:ascii="宋体" w:hAnsi="宋体" w:cs="宋体"/>
          <w:sz w:val="24"/>
          <w:lang w:val="en-US" w:eastAsia="zh-CN"/>
        </w:rPr>
        <w:t>标</w:t>
      </w:r>
      <w:r>
        <w:rPr>
          <w:rFonts w:hint="eastAsia" w:ascii="宋体" w:hAnsi="宋体" w:cs="宋体"/>
          <w:sz w:val="24"/>
        </w:rPr>
        <w:t>地点、与外界通讯、会客等。</w:t>
      </w:r>
    </w:p>
    <w:p>
      <w:pPr>
        <w:pageBreakBefore w:val="0"/>
        <w:kinsoku/>
        <w:wordWrap/>
        <w:overflowPunct/>
        <w:topLinePunct w:val="0"/>
        <w:bidi w:val="0"/>
        <w:adjustRightInd w:val="0"/>
        <w:snapToGrid w:val="0"/>
        <w:spacing w:line="400" w:lineRule="exact"/>
        <w:ind w:firstLine="484" w:firstLineChars="202"/>
        <w:textAlignment w:val="auto"/>
        <w:rPr>
          <w:rFonts w:ascii="宋体" w:hAnsi="宋体" w:cs="宋体"/>
          <w:sz w:val="24"/>
        </w:rPr>
      </w:pPr>
      <w:r>
        <w:rPr>
          <w:rFonts w:hint="eastAsia" w:ascii="宋体" w:hAnsi="宋体" w:cs="宋体"/>
          <w:sz w:val="24"/>
        </w:rPr>
        <w:t>5．在评</w:t>
      </w:r>
      <w:r>
        <w:rPr>
          <w:rFonts w:hint="eastAsia" w:ascii="宋体" w:hAnsi="宋体" w:cs="宋体"/>
          <w:sz w:val="24"/>
          <w:lang w:val="en-US" w:eastAsia="zh-CN"/>
        </w:rPr>
        <w:t>标</w:t>
      </w:r>
      <w:r>
        <w:rPr>
          <w:rFonts w:hint="eastAsia" w:ascii="宋体" w:hAnsi="宋体" w:cs="宋体"/>
          <w:sz w:val="24"/>
        </w:rPr>
        <w:t>响应文件的审查、澄清、评价和比较以及授予合同的过程中，</w:t>
      </w:r>
      <w:r>
        <w:rPr>
          <w:rFonts w:hint="eastAsia" w:ascii="宋体" w:hAnsi="宋体" w:cs="宋体"/>
          <w:sz w:val="24"/>
          <w:lang w:val="en-US" w:eastAsia="zh-CN"/>
        </w:rPr>
        <w:t>投标人</w:t>
      </w:r>
      <w:r>
        <w:rPr>
          <w:rFonts w:hint="eastAsia" w:ascii="宋体" w:hAnsi="宋体" w:cs="宋体"/>
          <w:sz w:val="24"/>
        </w:rPr>
        <w:t>对采购人、评</w:t>
      </w:r>
      <w:r>
        <w:rPr>
          <w:rFonts w:hint="eastAsia" w:ascii="宋体" w:hAnsi="宋体" w:cs="宋体"/>
          <w:sz w:val="24"/>
          <w:lang w:val="en-US" w:eastAsia="zh-CN"/>
        </w:rPr>
        <w:t>标</w:t>
      </w:r>
      <w:r>
        <w:rPr>
          <w:rFonts w:hint="eastAsia" w:ascii="宋体" w:hAnsi="宋体" w:cs="宋体"/>
          <w:sz w:val="24"/>
        </w:rPr>
        <w:t>小组成员施加影响的任何行为，都将导致被取消投标资格。</w:t>
      </w:r>
    </w:p>
    <w:p>
      <w:pPr>
        <w:pageBreakBefore w:val="0"/>
        <w:kinsoku/>
        <w:wordWrap/>
        <w:overflowPunct/>
        <w:topLinePunct w:val="0"/>
        <w:bidi w:val="0"/>
        <w:adjustRightInd w:val="0"/>
        <w:snapToGrid w:val="0"/>
        <w:spacing w:line="400" w:lineRule="exact"/>
        <w:ind w:firstLine="484" w:firstLineChars="202"/>
        <w:textAlignment w:val="auto"/>
        <w:rPr>
          <w:rFonts w:ascii="宋体" w:hAnsi="宋体" w:cs="宋体"/>
          <w:sz w:val="24"/>
        </w:rPr>
      </w:pPr>
      <w:r>
        <w:rPr>
          <w:rFonts w:hint="eastAsia" w:ascii="宋体" w:hAnsi="宋体" w:cs="宋体"/>
          <w:sz w:val="24"/>
        </w:rPr>
        <w:t>6．为保证评标的公正性，在评标过程中，评</w:t>
      </w:r>
      <w:r>
        <w:rPr>
          <w:rFonts w:hint="eastAsia" w:ascii="宋体" w:hAnsi="宋体" w:cs="宋体"/>
          <w:sz w:val="24"/>
          <w:lang w:val="en-US" w:eastAsia="zh-CN"/>
        </w:rPr>
        <w:t>标</w:t>
      </w:r>
      <w:r>
        <w:rPr>
          <w:rFonts w:hint="eastAsia" w:ascii="宋体" w:hAnsi="宋体" w:cs="宋体"/>
          <w:sz w:val="24"/>
        </w:rPr>
        <w:t>小组成员不得与</w:t>
      </w:r>
      <w:r>
        <w:rPr>
          <w:rFonts w:hint="eastAsia" w:ascii="宋体" w:hAnsi="宋体" w:cs="宋体"/>
          <w:sz w:val="24"/>
          <w:lang w:val="en-US" w:eastAsia="zh-CN"/>
        </w:rPr>
        <w:t>投标人</w:t>
      </w:r>
      <w:r>
        <w:rPr>
          <w:rFonts w:hint="eastAsia" w:ascii="宋体" w:hAnsi="宋体" w:cs="宋体"/>
          <w:sz w:val="24"/>
        </w:rPr>
        <w:t>或与成交结果有利害关系的人进行私下接触。在评标工作结束后，凡与评标情况有接触的任何人，不得将评标情况扩散出评</w:t>
      </w:r>
      <w:r>
        <w:rPr>
          <w:rFonts w:hint="eastAsia" w:ascii="宋体" w:hAnsi="宋体" w:cs="宋体"/>
          <w:sz w:val="24"/>
          <w:lang w:val="en-US" w:eastAsia="zh-CN"/>
        </w:rPr>
        <w:t>标</w:t>
      </w:r>
      <w:r>
        <w:rPr>
          <w:rFonts w:hint="eastAsia" w:ascii="宋体" w:hAnsi="宋体" w:cs="宋体"/>
          <w:sz w:val="24"/>
        </w:rPr>
        <w:t>小组以外。</w:t>
      </w:r>
    </w:p>
    <w:p>
      <w:pPr>
        <w:pageBreakBefore w:val="0"/>
        <w:kinsoku/>
        <w:wordWrap/>
        <w:overflowPunct/>
        <w:topLinePunct w:val="0"/>
        <w:bidi w:val="0"/>
        <w:adjustRightInd w:val="0"/>
        <w:snapToGrid w:val="0"/>
        <w:spacing w:line="400" w:lineRule="exact"/>
        <w:ind w:firstLine="484" w:firstLineChars="202"/>
        <w:textAlignment w:val="auto"/>
        <w:rPr>
          <w:rFonts w:ascii="宋体" w:hAnsi="宋体" w:cs="宋体"/>
          <w:sz w:val="24"/>
        </w:rPr>
      </w:pPr>
      <w:r>
        <w:rPr>
          <w:rFonts w:hint="eastAsia" w:ascii="宋体" w:hAnsi="宋体" w:cs="宋体"/>
          <w:sz w:val="24"/>
        </w:rPr>
        <w:t>7．评标结束后，各评</w:t>
      </w:r>
      <w:r>
        <w:rPr>
          <w:rFonts w:hint="eastAsia" w:ascii="宋体" w:hAnsi="宋体" w:cs="宋体"/>
          <w:sz w:val="24"/>
          <w:lang w:val="en-US" w:eastAsia="zh-CN"/>
        </w:rPr>
        <w:t>标</w:t>
      </w:r>
      <w:r>
        <w:rPr>
          <w:rFonts w:hint="eastAsia" w:ascii="宋体" w:hAnsi="宋体" w:cs="宋体"/>
          <w:sz w:val="24"/>
        </w:rPr>
        <w:t>小组成员应将全部资料整理</w:t>
      </w:r>
      <w:r>
        <w:rPr>
          <w:rFonts w:hint="eastAsia" w:ascii="宋体" w:hAnsi="宋体" w:cs="宋体"/>
          <w:sz w:val="24"/>
          <w:lang w:val="en-US" w:eastAsia="zh-CN"/>
        </w:rPr>
        <w:t>统一归档</w:t>
      </w:r>
      <w:r>
        <w:rPr>
          <w:rFonts w:hint="eastAsia" w:ascii="宋体" w:hAnsi="宋体" w:cs="宋体"/>
          <w:sz w:val="24"/>
        </w:rPr>
        <w:t>，严禁将评标过程中的任何资料带出评标现场向</w:t>
      </w:r>
      <w:r>
        <w:rPr>
          <w:rFonts w:hint="eastAsia" w:ascii="宋体" w:hAnsi="宋体" w:cs="宋体"/>
          <w:sz w:val="24"/>
          <w:lang w:val="en-US" w:eastAsia="zh-CN"/>
        </w:rPr>
        <w:t>投标人</w:t>
      </w:r>
      <w:r>
        <w:rPr>
          <w:rFonts w:hint="eastAsia" w:ascii="宋体" w:hAnsi="宋体" w:cs="宋体"/>
          <w:sz w:val="24"/>
        </w:rPr>
        <w:t>或其他单位提供。</w:t>
      </w:r>
    </w:p>
    <w:p>
      <w:pPr>
        <w:pageBreakBefore w:val="0"/>
        <w:kinsoku/>
        <w:wordWrap/>
        <w:overflowPunct/>
        <w:topLinePunct w:val="0"/>
        <w:bidi w:val="0"/>
        <w:adjustRightInd w:val="0"/>
        <w:snapToGrid w:val="0"/>
        <w:spacing w:line="400" w:lineRule="exact"/>
        <w:ind w:firstLine="484" w:firstLineChars="202"/>
        <w:textAlignment w:val="auto"/>
        <w:rPr>
          <w:rFonts w:ascii="宋体" w:hAnsi="宋体" w:cs="宋体"/>
          <w:sz w:val="24"/>
        </w:rPr>
      </w:pPr>
      <w:r>
        <w:rPr>
          <w:rFonts w:hint="eastAsia" w:ascii="宋体" w:hAnsi="宋体" w:cs="宋体"/>
          <w:sz w:val="24"/>
        </w:rPr>
        <w:t>9．在成交结果公布前应对评</w:t>
      </w:r>
      <w:r>
        <w:rPr>
          <w:rFonts w:hint="eastAsia" w:ascii="宋体" w:hAnsi="宋体" w:cs="宋体"/>
          <w:sz w:val="24"/>
          <w:lang w:val="en-US" w:eastAsia="zh-CN"/>
        </w:rPr>
        <w:t>标</w:t>
      </w:r>
      <w:r>
        <w:rPr>
          <w:rFonts w:hint="eastAsia" w:ascii="宋体" w:hAnsi="宋体" w:cs="宋体"/>
          <w:sz w:val="24"/>
        </w:rPr>
        <w:t>小组成员名单予以保密。</w:t>
      </w:r>
    </w:p>
    <w:p>
      <w:pPr>
        <w:pageBreakBefore w:val="0"/>
        <w:kinsoku/>
        <w:wordWrap/>
        <w:overflowPunct/>
        <w:topLinePunct w:val="0"/>
        <w:bidi w:val="0"/>
        <w:adjustRightInd w:val="0"/>
        <w:snapToGrid w:val="0"/>
        <w:spacing w:line="400" w:lineRule="exact"/>
        <w:ind w:firstLine="484" w:firstLineChars="202"/>
        <w:textAlignment w:val="auto"/>
        <w:rPr>
          <w:rFonts w:ascii="宋体" w:hAnsi="宋体" w:cs="宋体"/>
          <w:sz w:val="24"/>
        </w:rPr>
      </w:pPr>
      <w:r>
        <w:rPr>
          <w:rFonts w:hint="eastAsia" w:ascii="宋体" w:hAnsi="宋体" w:cs="宋体"/>
          <w:sz w:val="24"/>
        </w:rPr>
        <w:t>10．评</w:t>
      </w:r>
      <w:r>
        <w:rPr>
          <w:rFonts w:hint="eastAsia" w:ascii="宋体" w:hAnsi="宋体" w:cs="宋体"/>
          <w:sz w:val="24"/>
          <w:lang w:val="en-US" w:eastAsia="zh-CN"/>
        </w:rPr>
        <w:t>标</w:t>
      </w:r>
      <w:r>
        <w:rPr>
          <w:rFonts w:hint="eastAsia" w:ascii="宋体" w:hAnsi="宋体" w:cs="宋体"/>
          <w:sz w:val="24"/>
        </w:rPr>
        <w:t>小组对各</w:t>
      </w:r>
      <w:r>
        <w:rPr>
          <w:rFonts w:hint="eastAsia" w:ascii="宋体" w:hAnsi="宋体" w:cs="宋体"/>
          <w:sz w:val="24"/>
          <w:lang w:val="en-US" w:eastAsia="zh-CN"/>
        </w:rPr>
        <w:t>投标人</w:t>
      </w:r>
      <w:r>
        <w:rPr>
          <w:rFonts w:hint="eastAsia" w:ascii="宋体" w:hAnsi="宋体" w:cs="宋体"/>
          <w:sz w:val="24"/>
        </w:rPr>
        <w:t>的商业秘密予以保密。</w:t>
      </w:r>
    </w:p>
    <w:p>
      <w:pPr>
        <w:pageBreakBefore w:val="0"/>
        <w:kinsoku/>
        <w:wordWrap/>
        <w:overflowPunct/>
        <w:topLinePunct w:val="0"/>
        <w:bidi w:val="0"/>
        <w:adjustRightInd w:val="0"/>
        <w:snapToGrid w:val="0"/>
        <w:spacing w:line="400" w:lineRule="exact"/>
        <w:ind w:firstLine="480" w:firstLineChars="200"/>
        <w:textAlignment w:val="auto"/>
        <w:rPr>
          <w:rFonts w:ascii="宋体" w:hAnsi="宋体" w:cs="宋体"/>
          <w:sz w:val="24"/>
        </w:rPr>
      </w:pPr>
      <w:r>
        <w:rPr>
          <w:rFonts w:hint="eastAsia" w:ascii="宋体" w:hAnsi="宋体" w:cs="宋体"/>
          <w:sz w:val="24"/>
        </w:rPr>
        <w:t>11．评</w:t>
      </w:r>
      <w:r>
        <w:rPr>
          <w:rFonts w:hint="eastAsia" w:ascii="宋体" w:hAnsi="宋体" w:cs="宋体"/>
          <w:sz w:val="24"/>
          <w:lang w:val="en-US" w:eastAsia="zh-CN"/>
        </w:rPr>
        <w:t>标</w:t>
      </w:r>
      <w:r>
        <w:rPr>
          <w:rFonts w:hint="eastAsia" w:ascii="宋体" w:hAnsi="宋体" w:cs="宋体"/>
          <w:sz w:val="24"/>
        </w:rPr>
        <w:t>小组成员应当客观、公正地履行职责，遵守职业道德，对所提出的评审意见承担个人责任。</w:t>
      </w:r>
    </w:p>
    <w:p>
      <w:pPr>
        <w:pageBreakBefore w:val="0"/>
        <w:kinsoku/>
        <w:wordWrap/>
        <w:overflowPunct/>
        <w:topLinePunct w:val="0"/>
        <w:bidi w:val="0"/>
        <w:adjustRightInd w:val="0"/>
        <w:snapToGrid w:val="0"/>
        <w:spacing w:line="400" w:lineRule="exact"/>
        <w:ind w:firstLine="480" w:firstLineChars="200"/>
        <w:textAlignment w:val="auto"/>
        <w:rPr>
          <w:sz w:val="24"/>
        </w:rPr>
      </w:pPr>
      <w:r>
        <w:rPr>
          <w:rFonts w:hint="eastAsia" w:ascii="宋体" w:hAnsi="宋体" w:cs="宋体"/>
          <w:sz w:val="24"/>
        </w:rPr>
        <w:t>12．在整个</w:t>
      </w:r>
      <w:r>
        <w:rPr>
          <w:rFonts w:hint="eastAsia" w:ascii="宋体" w:hAnsi="宋体" w:cs="宋体"/>
          <w:sz w:val="24"/>
          <w:lang w:val="en-US" w:eastAsia="zh-CN"/>
        </w:rPr>
        <w:t>评标</w:t>
      </w:r>
      <w:r>
        <w:rPr>
          <w:rFonts w:hint="eastAsia" w:ascii="宋体" w:hAnsi="宋体" w:cs="宋体"/>
          <w:sz w:val="24"/>
        </w:rPr>
        <w:t>过程中，</w:t>
      </w:r>
      <w:r>
        <w:rPr>
          <w:rFonts w:hint="eastAsia" w:ascii="宋体" w:hAnsi="宋体" w:cs="宋体"/>
          <w:sz w:val="24"/>
          <w:lang w:val="en-US" w:eastAsia="zh-CN"/>
        </w:rPr>
        <w:t>投标人</w:t>
      </w:r>
      <w:r>
        <w:rPr>
          <w:rFonts w:hint="eastAsia" w:ascii="宋体" w:hAnsi="宋体" w:cs="宋体"/>
          <w:sz w:val="24"/>
        </w:rPr>
        <w:t>企图影响</w:t>
      </w:r>
      <w:r>
        <w:rPr>
          <w:rFonts w:hint="eastAsia" w:ascii="宋体" w:hAnsi="宋体" w:cs="宋体"/>
          <w:sz w:val="24"/>
          <w:lang w:val="en-US" w:eastAsia="zh-CN"/>
        </w:rPr>
        <w:t>评标</w:t>
      </w:r>
      <w:r>
        <w:rPr>
          <w:rFonts w:hint="eastAsia" w:ascii="宋体" w:hAnsi="宋体" w:cs="宋体"/>
          <w:sz w:val="24"/>
        </w:rPr>
        <w:t>结果的任何活动，可能导致其应标无效。如有违法行为，将依法追究其法律责任。</w:t>
      </w:r>
    </w:p>
    <w:p>
      <w:pPr>
        <w:pStyle w:val="3"/>
        <w:pageBreakBefore w:val="0"/>
        <w:kinsoku/>
        <w:wordWrap/>
        <w:overflowPunct/>
        <w:topLinePunct w:val="0"/>
        <w:bidi w:val="0"/>
        <w:snapToGrid w:val="0"/>
        <w:spacing w:before="0" w:after="0" w:line="400" w:lineRule="exact"/>
        <w:textAlignment w:val="auto"/>
        <w:rPr>
          <w:rFonts w:ascii="宋体" w:hAnsi="宋体" w:eastAsia="宋体" w:cs="宋体"/>
          <w:sz w:val="24"/>
          <w:szCs w:val="24"/>
        </w:rPr>
      </w:pPr>
      <w:bookmarkStart w:id="18" w:name="_Toc249760795"/>
      <w:bookmarkStart w:id="19" w:name="_Toc251566666"/>
      <w:bookmarkStart w:id="20" w:name="_Toc32057"/>
      <w:bookmarkStart w:id="21" w:name="_Toc23905"/>
      <w:bookmarkStart w:id="22" w:name="_Toc29355"/>
      <w:bookmarkStart w:id="23" w:name="_Toc8944"/>
      <w:r>
        <w:rPr>
          <w:rFonts w:hint="eastAsia" w:ascii="宋体" w:hAnsi="宋体" w:eastAsia="宋体" w:cs="宋体"/>
          <w:sz w:val="24"/>
          <w:szCs w:val="24"/>
        </w:rPr>
        <w:t>四、评标</w:t>
      </w:r>
      <w:bookmarkEnd w:id="18"/>
      <w:bookmarkEnd w:id="19"/>
      <w:r>
        <w:rPr>
          <w:rFonts w:hint="eastAsia" w:ascii="宋体" w:hAnsi="宋体" w:eastAsia="宋体" w:cs="宋体"/>
          <w:sz w:val="24"/>
          <w:szCs w:val="24"/>
        </w:rPr>
        <w:t>细则及标准</w:t>
      </w:r>
      <w:bookmarkEnd w:id="20"/>
      <w:bookmarkEnd w:id="21"/>
      <w:bookmarkEnd w:id="22"/>
      <w:bookmarkEnd w:id="23"/>
    </w:p>
    <w:p>
      <w:pPr>
        <w:pageBreakBefore w:val="0"/>
        <w:kinsoku/>
        <w:wordWrap/>
        <w:overflowPunct/>
        <w:topLinePunct w:val="0"/>
        <w:autoSpaceDE w:val="0"/>
        <w:autoSpaceDN w:val="0"/>
        <w:bidi w:val="0"/>
        <w:adjustRightInd w:val="0"/>
        <w:spacing w:line="400" w:lineRule="exact"/>
        <w:ind w:firstLine="480"/>
        <w:textAlignment w:val="auto"/>
        <w:rPr>
          <w:rFonts w:ascii="宋体" w:hAnsi="宋体" w:cs="宋体"/>
          <w:b/>
          <w:sz w:val="24"/>
          <w:lang w:val="zh-CN"/>
        </w:rPr>
      </w:pPr>
      <w:r>
        <w:rPr>
          <w:rFonts w:hint="eastAsia" w:ascii="宋体" w:hAnsi="宋体" w:cs="宋体"/>
          <w:b/>
          <w:sz w:val="24"/>
          <w:lang w:val="zh-CN"/>
        </w:rPr>
        <w:t>（一）技术商务评审因素（满分</w:t>
      </w:r>
      <w:r>
        <w:rPr>
          <w:rFonts w:hint="eastAsia" w:ascii="宋体" w:hAnsi="宋体" w:cs="宋体"/>
          <w:b/>
          <w:sz w:val="24"/>
          <w:lang w:val="en-US" w:eastAsia="zh-CN"/>
        </w:rPr>
        <w:t>5</w:t>
      </w:r>
      <w:r>
        <w:rPr>
          <w:rFonts w:hint="eastAsia" w:ascii="宋体" w:hAnsi="宋体" w:cs="宋体"/>
          <w:b/>
          <w:sz w:val="24"/>
        </w:rPr>
        <w:t>0</w:t>
      </w:r>
      <w:r>
        <w:rPr>
          <w:rFonts w:hint="eastAsia" w:ascii="宋体" w:hAnsi="宋体" w:cs="宋体"/>
          <w:b/>
          <w:sz w:val="24"/>
          <w:lang w:val="zh-CN"/>
        </w:rPr>
        <w:t>分）</w:t>
      </w:r>
    </w:p>
    <w:p>
      <w:pPr>
        <w:pageBreakBefore w:val="0"/>
        <w:kinsoku/>
        <w:wordWrap/>
        <w:overflowPunct/>
        <w:topLinePunct w:val="0"/>
        <w:autoSpaceDE w:val="0"/>
        <w:autoSpaceDN w:val="0"/>
        <w:bidi w:val="0"/>
        <w:adjustRightInd w:val="0"/>
        <w:spacing w:line="400" w:lineRule="exact"/>
        <w:ind w:firstLine="480"/>
        <w:textAlignment w:val="auto"/>
        <w:rPr>
          <w:lang w:val="zh-CN"/>
        </w:rPr>
      </w:pPr>
      <w:r>
        <w:rPr>
          <w:rFonts w:hint="eastAsia" w:ascii="宋体" w:hAnsi="宋体" w:cs="宋体"/>
          <w:sz w:val="24"/>
          <w:lang w:val="zh-CN"/>
        </w:rPr>
        <w:t>评</w:t>
      </w:r>
      <w:r>
        <w:rPr>
          <w:rFonts w:hint="eastAsia" w:ascii="宋体" w:hAnsi="宋体" w:cs="宋体"/>
          <w:sz w:val="24"/>
          <w:lang w:val="en-US" w:eastAsia="zh-CN"/>
        </w:rPr>
        <w:t>标</w:t>
      </w:r>
      <w:r>
        <w:rPr>
          <w:rFonts w:hint="eastAsia" w:ascii="宋体" w:hAnsi="宋体" w:cs="宋体"/>
          <w:sz w:val="24"/>
          <w:lang w:val="zh-CN"/>
        </w:rPr>
        <w:t>小组对各</w:t>
      </w:r>
      <w:r>
        <w:rPr>
          <w:rFonts w:hint="eastAsia" w:ascii="宋体" w:hAnsi="宋体" w:cs="宋体"/>
          <w:sz w:val="24"/>
          <w:lang w:val="en-US" w:eastAsia="zh-CN"/>
        </w:rPr>
        <w:t>投标人</w:t>
      </w:r>
      <w:r>
        <w:rPr>
          <w:rFonts w:hint="eastAsia" w:ascii="宋体" w:hAnsi="宋体" w:cs="宋体"/>
          <w:sz w:val="24"/>
          <w:lang w:val="zh-CN"/>
        </w:rPr>
        <w:t>的技术商务充分审核、讨论及评议后，每人一份评分表，进行独自打分并签名。在统计得分时，如发现某一单项评分超过评分规定的分值范围，则该张评分表无效。</w:t>
      </w:r>
      <w:r>
        <w:rPr>
          <w:rFonts w:hint="eastAsia" w:ascii="宋体" w:hAnsi="宋体" w:cs="宋体"/>
          <w:sz w:val="24"/>
          <w:lang w:val="en-US" w:eastAsia="zh-CN"/>
        </w:rPr>
        <w:t>投标人</w:t>
      </w:r>
      <w:r>
        <w:rPr>
          <w:rFonts w:hint="eastAsia" w:ascii="宋体" w:hAnsi="宋体" w:cs="宋体"/>
          <w:sz w:val="24"/>
          <w:lang w:val="zh-CN"/>
        </w:rPr>
        <w:t>技术部分的得分为评</w:t>
      </w:r>
      <w:r>
        <w:rPr>
          <w:rFonts w:hint="eastAsia" w:ascii="宋体" w:hAnsi="宋体" w:cs="宋体"/>
          <w:sz w:val="24"/>
          <w:lang w:val="en-US" w:eastAsia="zh-CN"/>
        </w:rPr>
        <w:t>标</w:t>
      </w:r>
      <w:r>
        <w:rPr>
          <w:rFonts w:hint="eastAsia" w:ascii="宋体" w:hAnsi="宋体" w:cs="宋体"/>
          <w:sz w:val="24"/>
          <w:lang w:val="zh-CN"/>
        </w:rPr>
        <w:t>小组各成员的有效评分的算术平均值。</w:t>
      </w:r>
    </w:p>
    <w:tbl>
      <w:tblPr>
        <w:tblStyle w:val="5"/>
        <w:tblW w:w="9020" w:type="dxa"/>
        <w:jc w:val="cente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04"/>
        <w:gridCol w:w="1773"/>
        <w:gridCol w:w="5638"/>
        <w:gridCol w:w="805"/>
      </w:tblGrid>
      <w:tr>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ascii="宋体" w:hAnsi="宋体" w:cs="宋体"/>
                <w:b/>
                <w:w w:val="90"/>
                <w:sz w:val="24"/>
              </w:rPr>
            </w:pPr>
            <w:r>
              <w:rPr>
                <w:rFonts w:hint="eastAsia" w:ascii="宋体" w:hAnsi="宋体" w:cs="宋体"/>
                <w:b/>
                <w:w w:val="90"/>
                <w:sz w:val="24"/>
              </w:rPr>
              <w:t>序号</w:t>
            </w:r>
          </w:p>
        </w:tc>
        <w:tc>
          <w:tcPr>
            <w:tcW w:w="1773"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ascii="宋体" w:hAnsi="宋体" w:cs="宋体"/>
                <w:b/>
                <w:w w:val="90"/>
                <w:sz w:val="24"/>
              </w:rPr>
            </w:pPr>
            <w:r>
              <w:rPr>
                <w:rFonts w:hint="eastAsia" w:ascii="宋体" w:hAnsi="宋体" w:cs="宋体"/>
                <w:b/>
                <w:w w:val="90"/>
                <w:sz w:val="24"/>
              </w:rPr>
              <w:t>评审内容</w:t>
            </w:r>
          </w:p>
        </w:tc>
        <w:tc>
          <w:tcPr>
            <w:tcW w:w="5638"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ascii="宋体" w:hAnsi="宋体" w:cs="宋体"/>
                <w:b/>
                <w:w w:val="90"/>
                <w:sz w:val="24"/>
              </w:rPr>
            </w:pPr>
            <w:r>
              <w:rPr>
                <w:rFonts w:hint="eastAsia" w:ascii="宋体" w:hAnsi="宋体" w:cs="宋体"/>
                <w:b/>
                <w:w w:val="90"/>
                <w:sz w:val="24"/>
              </w:rPr>
              <w:t>评审细则</w:t>
            </w:r>
          </w:p>
        </w:tc>
        <w:tc>
          <w:tcPr>
            <w:tcW w:w="80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ascii="宋体" w:hAnsi="宋体" w:cs="宋体"/>
                <w:b/>
                <w:w w:val="90"/>
                <w:sz w:val="24"/>
              </w:rPr>
            </w:pPr>
            <w:r>
              <w:rPr>
                <w:rFonts w:hint="eastAsia" w:ascii="宋体" w:hAnsi="宋体" w:cs="宋体"/>
                <w:b/>
                <w:w w:val="90"/>
                <w:sz w:val="24"/>
              </w:rPr>
              <w:t>最高分值</w:t>
            </w:r>
          </w:p>
        </w:tc>
      </w:tr>
      <w:tr>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651"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ascii="宋体" w:hAnsi="宋体" w:cs="宋体"/>
                <w:sz w:val="24"/>
              </w:rPr>
            </w:pPr>
            <w:r>
              <w:rPr>
                <w:rFonts w:hint="eastAsia" w:ascii="宋体" w:hAnsi="宋体" w:cs="宋体"/>
                <w:sz w:val="24"/>
              </w:rPr>
              <w:t>1</w:t>
            </w:r>
          </w:p>
        </w:tc>
        <w:tc>
          <w:tcPr>
            <w:tcW w:w="1773"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textAlignment w:val="auto"/>
              <w:rPr>
                <w:rFonts w:ascii="宋体" w:hAnsi="宋体" w:cs="宋体"/>
                <w:sz w:val="24"/>
              </w:rPr>
            </w:pPr>
            <w:r>
              <w:rPr>
                <w:rFonts w:hint="eastAsia" w:ascii="宋体" w:hAnsi="宋体" w:cs="宋体"/>
                <w:sz w:val="24"/>
              </w:rPr>
              <w:t>类似项目业绩</w:t>
            </w:r>
          </w:p>
        </w:tc>
        <w:tc>
          <w:tcPr>
            <w:tcW w:w="5638"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textAlignment w:val="auto"/>
              <w:rPr>
                <w:rFonts w:ascii="宋体" w:hAnsi="宋体" w:cs="宋体"/>
                <w:sz w:val="24"/>
              </w:rPr>
            </w:pPr>
            <w:r>
              <w:rPr>
                <w:rFonts w:hint="eastAsia" w:ascii="宋体" w:hAnsi="宋体" w:cs="宋体"/>
                <w:sz w:val="24"/>
                <w:lang w:val="en-US" w:eastAsia="zh-CN"/>
              </w:rPr>
              <w:t>投标人</w:t>
            </w:r>
            <w:r>
              <w:rPr>
                <w:rFonts w:hint="eastAsia" w:ascii="宋体" w:hAnsi="宋体" w:cs="宋体"/>
                <w:sz w:val="24"/>
              </w:rPr>
              <w:t>自20</w:t>
            </w:r>
            <w:r>
              <w:rPr>
                <w:rFonts w:hint="eastAsia" w:ascii="宋体" w:hAnsi="宋体" w:cs="宋体"/>
                <w:sz w:val="24"/>
                <w:lang w:val="en-US" w:eastAsia="zh-CN"/>
              </w:rPr>
              <w:t>20</w:t>
            </w:r>
            <w:r>
              <w:rPr>
                <w:rFonts w:hint="eastAsia" w:ascii="宋体" w:hAnsi="宋体" w:cs="宋体"/>
                <w:sz w:val="24"/>
              </w:rPr>
              <w:t>年1月1日以来（以合同签订时间为准）类似</w:t>
            </w:r>
            <w:r>
              <w:rPr>
                <w:rFonts w:hint="eastAsia" w:ascii="宋体" w:hAnsi="宋体" w:cs="宋体"/>
                <w:sz w:val="24"/>
                <w:lang w:eastAsia="zh-CN"/>
              </w:rPr>
              <w:t>项目</w:t>
            </w:r>
            <w:r>
              <w:rPr>
                <w:rFonts w:hint="eastAsia" w:ascii="宋体" w:hAnsi="宋体" w:cs="宋体"/>
                <w:sz w:val="24"/>
              </w:rPr>
              <w:t>业绩情况，每个得</w:t>
            </w:r>
            <w:r>
              <w:rPr>
                <w:rFonts w:hint="eastAsia" w:ascii="宋体" w:hAnsi="宋体" w:cs="宋体"/>
                <w:sz w:val="24"/>
                <w:lang w:val="en-US" w:eastAsia="zh-CN"/>
              </w:rPr>
              <w:t>3</w:t>
            </w:r>
            <w:r>
              <w:rPr>
                <w:rFonts w:hint="eastAsia" w:ascii="宋体" w:hAnsi="宋体" w:cs="宋体"/>
                <w:sz w:val="24"/>
              </w:rPr>
              <w:t>分，最多得</w:t>
            </w:r>
            <w:r>
              <w:rPr>
                <w:rFonts w:hint="eastAsia" w:ascii="宋体" w:hAnsi="宋体" w:cs="宋体"/>
                <w:sz w:val="24"/>
                <w:lang w:val="en-US" w:eastAsia="zh-CN"/>
              </w:rPr>
              <w:t>9</w:t>
            </w:r>
            <w:r>
              <w:rPr>
                <w:rFonts w:hint="eastAsia" w:ascii="宋体" w:hAnsi="宋体" w:cs="宋体"/>
                <w:sz w:val="24"/>
              </w:rPr>
              <w:t>分。证明材料：提供合同复印件加盖</w:t>
            </w:r>
            <w:r>
              <w:rPr>
                <w:rFonts w:hint="eastAsia" w:ascii="宋体" w:hAnsi="宋体" w:cs="宋体"/>
                <w:sz w:val="24"/>
                <w:lang w:val="en-US" w:eastAsia="zh-CN"/>
              </w:rPr>
              <w:t>投标人</w:t>
            </w:r>
            <w:r>
              <w:rPr>
                <w:rFonts w:hint="eastAsia" w:ascii="宋体" w:hAnsi="宋体" w:cs="宋体"/>
                <w:sz w:val="24"/>
              </w:rPr>
              <w:t>公章。</w:t>
            </w:r>
          </w:p>
        </w:tc>
        <w:tc>
          <w:tcPr>
            <w:tcW w:w="80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default" w:ascii="宋体" w:hAnsi="宋体" w:cs="宋体" w:eastAsiaTheme="minorEastAsia"/>
                <w:b/>
                <w:w w:val="90"/>
                <w:sz w:val="24"/>
                <w:lang w:val="en-US" w:eastAsia="zh-CN"/>
              </w:rPr>
            </w:pPr>
            <w:r>
              <w:rPr>
                <w:rFonts w:hint="eastAsia" w:ascii="宋体" w:hAnsi="宋体" w:cs="宋体"/>
                <w:sz w:val="24"/>
                <w:lang w:val="en-US" w:eastAsia="zh-CN"/>
              </w:rPr>
              <w:t>9</w:t>
            </w:r>
          </w:p>
        </w:tc>
      </w:tr>
      <w:tr>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756"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ascii="宋体" w:hAnsi="宋体" w:cs="宋体"/>
                <w:sz w:val="24"/>
              </w:rPr>
            </w:pPr>
            <w:r>
              <w:rPr>
                <w:rFonts w:hint="eastAsia" w:ascii="宋体" w:hAnsi="宋体" w:cs="宋体"/>
                <w:sz w:val="24"/>
              </w:rPr>
              <w:t>2</w:t>
            </w:r>
          </w:p>
        </w:tc>
        <w:tc>
          <w:tcPr>
            <w:tcW w:w="1773"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ascii="宋体" w:hAnsi="宋体" w:cs="宋体"/>
                <w:sz w:val="24"/>
              </w:rPr>
            </w:pPr>
            <w:r>
              <w:rPr>
                <w:rFonts w:hint="eastAsia" w:ascii="宋体" w:hAnsi="宋体" w:cs="宋体"/>
                <w:sz w:val="24"/>
              </w:rPr>
              <w:t>合同履约</w:t>
            </w:r>
          </w:p>
        </w:tc>
        <w:tc>
          <w:tcPr>
            <w:tcW w:w="5638"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textAlignment w:val="auto"/>
              <w:rPr>
                <w:rFonts w:hint="eastAsia" w:ascii="宋体" w:hAnsi="宋体" w:cs="宋体" w:eastAsiaTheme="minorEastAsia"/>
                <w:sz w:val="24"/>
                <w:lang w:eastAsia="zh-CN"/>
              </w:rPr>
            </w:pPr>
            <w:r>
              <w:rPr>
                <w:rFonts w:hint="eastAsia" w:ascii="宋体" w:hAnsi="宋体" w:cs="宋体"/>
                <w:sz w:val="24"/>
                <w:lang w:val="en-US" w:eastAsia="zh-CN"/>
              </w:rPr>
              <w:t>投标人</w:t>
            </w:r>
            <w:r>
              <w:rPr>
                <w:rFonts w:hint="eastAsia" w:ascii="宋体" w:hAnsi="宋体" w:cs="宋体"/>
                <w:sz w:val="24"/>
              </w:rPr>
              <w:t>自20</w:t>
            </w:r>
            <w:r>
              <w:rPr>
                <w:rFonts w:hint="eastAsia" w:ascii="宋体" w:hAnsi="宋体" w:cs="宋体"/>
                <w:sz w:val="24"/>
                <w:lang w:val="en-US" w:eastAsia="zh-CN"/>
              </w:rPr>
              <w:t>20</w:t>
            </w:r>
            <w:r>
              <w:rPr>
                <w:rFonts w:hint="eastAsia" w:ascii="宋体" w:hAnsi="宋体" w:cs="宋体"/>
                <w:sz w:val="24"/>
              </w:rPr>
              <w:t>年1月1日以来收到用户单位验收合格或良好及以上评价的，每提供</w:t>
            </w:r>
            <w:r>
              <w:rPr>
                <w:rFonts w:hint="eastAsia" w:ascii="宋体" w:hAnsi="宋体" w:cs="宋体"/>
                <w:sz w:val="24"/>
                <w:lang w:val="en-US" w:eastAsia="zh-CN"/>
              </w:rPr>
              <w:t>1</w:t>
            </w:r>
            <w:r>
              <w:rPr>
                <w:rFonts w:hint="eastAsia" w:ascii="宋体" w:hAnsi="宋体" w:cs="宋体"/>
                <w:sz w:val="24"/>
              </w:rPr>
              <w:t>份证明材料得2分，最高得</w:t>
            </w:r>
            <w:r>
              <w:rPr>
                <w:rFonts w:hint="eastAsia" w:ascii="宋体" w:hAnsi="宋体" w:cs="宋体"/>
                <w:sz w:val="24"/>
                <w:lang w:val="en-US" w:eastAsia="zh-CN"/>
              </w:rPr>
              <w:t>6</w:t>
            </w:r>
            <w:r>
              <w:rPr>
                <w:rFonts w:hint="eastAsia" w:ascii="宋体" w:hAnsi="宋体" w:cs="宋体"/>
                <w:sz w:val="24"/>
              </w:rPr>
              <w:t>分。（证明材料需有用户单位公章，同一用户不累计计分）</w:t>
            </w:r>
            <w:r>
              <w:rPr>
                <w:rFonts w:hint="eastAsia" w:ascii="宋体" w:hAnsi="宋体" w:cs="宋体"/>
                <w:sz w:val="24"/>
                <w:lang w:eastAsia="zh-CN"/>
              </w:rPr>
              <w:t>。</w:t>
            </w:r>
          </w:p>
        </w:tc>
        <w:tc>
          <w:tcPr>
            <w:tcW w:w="80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宋体" w:hAnsi="宋体" w:cs="宋体" w:eastAsiaTheme="minorEastAsia"/>
                <w:sz w:val="24"/>
                <w:lang w:eastAsia="zh-CN"/>
              </w:rPr>
            </w:pPr>
            <w:r>
              <w:rPr>
                <w:rFonts w:hint="eastAsia" w:ascii="宋体" w:hAnsi="宋体" w:cs="宋体"/>
                <w:sz w:val="24"/>
                <w:lang w:val="en-US" w:eastAsia="zh-CN"/>
              </w:rPr>
              <w:t>6</w:t>
            </w:r>
          </w:p>
        </w:tc>
      </w:tr>
      <w:tr>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645" w:hRule="atLeast"/>
          <w:jc w:val="center"/>
        </w:trPr>
        <w:tc>
          <w:tcPr>
            <w:tcW w:w="804" w:type="dxa"/>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宋体" w:hAnsi="宋体" w:cs="宋体" w:eastAsiaTheme="minorEastAsia"/>
                <w:sz w:val="24"/>
                <w:lang w:val="en-US" w:eastAsia="zh-CN"/>
              </w:rPr>
            </w:pPr>
            <w:r>
              <w:rPr>
                <w:rFonts w:hint="eastAsia" w:ascii="宋体" w:hAnsi="宋体" w:cs="宋体"/>
                <w:sz w:val="24"/>
                <w:lang w:val="en-US" w:eastAsia="zh-CN"/>
              </w:rPr>
              <w:t>3</w:t>
            </w:r>
          </w:p>
        </w:tc>
        <w:tc>
          <w:tcPr>
            <w:tcW w:w="1773" w:type="dxa"/>
            <w:tcBorders>
              <w:left w:val="single" w:color="auto" w:sz="4" w:space="0"/>
              <w:right w:val="single" w:color="auto" w:sz="4" w:space="0"/>
            </w:tcBorders>
            <w:vAlign w:val="center"/>
          </w:tcPr>
          <w:p>
            <w:pPr>
              <w:pageBreakBefore w:val="0"/>
              <w:widowControl/>
              <w:kinsoku/>
              <w:wordWrap/>
              <w:overflowPunct/>
              <w:topLinePunct w:val="0"/>
              <w:bidi w:val="0"/>
              <w:adjustRightInd w:val="0"/>
              <w:snapToGrid w:val="0"/>
              <w:spacing w:line="400" w:lineRule="exact"/>
              <w:jc w:val="center"/>
              <w:textAlignment w:val="auto"/>
              <w:rPr>
                <w:rFonts w:hint="eastAsia" w:ascii="宋体" w:hAnsi="宋体" w:eastAsiaTheme="minorEastAsia" w:cstheme="minorBidi"/>
                <w:kern w:val="2"/>
                <w:sz w:val="24"/>
                <w:szCs w:val="24"/>
                <w:lang w:val="en-US" w:eastAsia="zh-CN" w:bidi="ar-SA"/>
              </w:rPr>
            </w:pPr>
            <w:r>
              <w:rPr>
                <w:rFonts w:hint="eastAsia" w:ascii="宋体" w:hAnsi="宋体"/>
                <w:sz w:val="24"/>
                <w:lang w:val="en-US" w:eastAsia="zh-CN"/>
              </w:rPr>
              <w:t>施工技术组织安全措施方案</w:t>
            </w:r>
          </w:p>
        </w:tc>
        <w:tc>
          <w:tcPr>
            <w:tcW w:w="5638"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textAlignment w:val="auto"/>
              <w:rPr>
                <w:rFonts w:hint="eastAsia" w:ascii="宋体" w:hAnsi="宋体" w:cs="宋体" w:eastAsiaTheme="minorEastAsia"/>
                <w:kern w:val="2"/>
                <w:sz w:val="24"/>
                <w:szCs w:val="24"/>
                <w:lang w:val="en-US" w:eastAsia="zh-CN" w:bidi="ar-SA"/>
              </w:rPr>
            </w:pPr>
            <w:r>
              <w:rPr>
                <w:rFonts w:hint="eastAsia" w:ascii="宋体" w:hAnsi="宋体"/>
                <w:sz w:val="24"/>
                <w:lang w:val="en-US" w:eastAsia="zh-CN"/>
              </w:rPr>
              <w:t>施工技术组织安全措施方案符合项目施工要求：</w:t>
            </w:r>
            <w:r>
              <w:rPr>
                <w:rFonts w:hint="eastAsia" w:ascii="宋体" w:hAnsi="宋体" w:cs="宋体"/>
                <w:sz w:val="24"/>
              </w:rPr>
              <w:t>1-</w:t>
            </w:r>
            <w:r>
              <w:rPr>
                <w:rFonts w:hint="eastAsia" w:ascii="宋体" w:hAnsi="宋体" w:cs="宋体"/>
                <w:sz w:val="24"/>
                <w:lang w:val="en-US" w:eastAsia="zh-CN"/>
              </w:rPr>
              <w:t>10</w:t>
            </w:r>
            <w:r>
              <w:rPr>
                <w:rFonts w:hint="eastAsia" w:ascii="宋体" w:hAnsi="宋体" w:cs="宋体"/>
                <w:sz w:val="24"/>
              </w:rPr>
              <w:t>分；</w:t>
            </w:r>
            <w:r>
              <w:rPr>
                <w:rFonts w:hint="eastAsia" w:ascii="宋体" w:hAnsi="宋体" w:cs="宋体"/>
                <w:sz w:val="24"/>
                <w:lang w:eastAsia="zh-CN"/>
              </w:rPr>
              <w:t>未提供方案不得分。</w:t>
            </w:r>
          </w:p>
        </w:tc>
        <w:tc>
          <w:tcPr>
            <w:tcW w:w="80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宋体" w:hAnsi="宋体" w:cs="宋体" w:eastAsiaTheme="minorEastAsia"/>
                <w:kern w:val="2"/>
                <w:sz w:val="24"/>
                <w:szCs w:val="24"/>
                <w:lang w:val="en-US" w:eastAsia="zh-CN" w:bidi="ar-SA"/>
              </w:rPr>
            </w:pPr>
            <w:r>
              <w:rPr>
                <w:rFonts w:hint="eastAsia" w:ascii="宋体" w:hAnsi="宋体" w:cs="宋体"/>
                <w:sz w:val="24"/>
                <w:lang w:val="en-US" w:eastAsia="zh-CN"/>
              </w:rPr>
              <w:t>10</w:t>
            </w:r>
          </w:p>
        </w:tc>
      </w:tr>
      <w:tr>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645" w:hRule="atLeast"/>
          <w:jc w:val="center"/>
        </w:trPr>
        <w:tc>
          <w:tcPr>
            <w:tcW w:w="804" w:type="dxa"/>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宋体" w:hAnsi="宋体" w:cs="宋体" w:eastAsiaTheme="minorEastAsia"/>
                <w:sz w:val="24"/>
                <w:lang w:val="en-US" w:eastAsia="zh-CN"/>
              </w:rPr>
            </w:pPr>
            <w:r>
              <w:rPr>
                <w:rFonts w:hint="eastAsia" w:ascii="宋体" w:hAnsi="宋体" w:cs="宋体"/>
                <w:sz w:val="24"/>
                <w:lang w:val="en-US" w:eastAsia="zh-CN"/>
              </w:rPr>
              <w:t>4</w:t>
            </w:r>
          </w:p>
        </w:tc>
        <w:tc>
          <w:tcPr>
            <w:tcW w:w="1773" w:type="dxa"/>
            <w:tcBorders>
              <w:left w:val="single" w:color="auto" w:sz="4" w:space="0"/>
              <w:right w:val="single" w:color="auto" w:sz="4" w:space="0"/>
            </w:tcBorders>
            <w:vAlign w:val="center"/>
          </w:tcPr>
          <w:p>
            <w:pPr>
              <w:pageBreakBefore w:val="0"/>
              <w:kinsoku/>
              <w:wordWrap/>
              <w:overflowPunct/>
              <w:topLinePunct w:val="0"/>
              <w:bidi w:val="0"/>
              <w:adjustRightInd w:val="0"/>
              <w:snapToGrid w:val="0"/>
              <w:spacing w:line="400" w:lineRule="exact"/>
              <w:jc w:val="center"/>
              <w:textAlignment w:val="auto"/>
              <w:rPr>
                <w:rFonts w:hint="eastAsia" w:ascii="宋体" w:hAnsi="宋体" w:cs="宋体"/>
                <w:sz w:val="24"/>
                <w:lang w:val="en-US" w:eastAsia="zh-CN"/>
              </w:rPr>
            </w:pPr>
            <w:r>
              <w:rPr>
                <w:rFonts w:hint="eastAsia" w:ascii="宋体" w:hAnsi="宋体" w:cs="宋体"/>
                <w:sz w:val="24"/>
                <w:lang w:val="en-US" w:eastAsia="zh-CN"/>
              </w:rPr>
              <w:t>施工期内</w:t>
            </w:r>
          </w:p>
          <w:p>
            <w:pPr>
              <w:pageBreakBefore w:val="0"/>
              <w:kinsoku/>
              <w:wordWrap/>
              <w:overflowPunct/>
              <w:topLinePunct w:val="0"/>
              <w:bidi w:val="0"/>
              <w:adjustRightInd w:val="0"/>
              <w:snapToGrid w:val="0"/>
              <w:spacing w:line="400" w:lineRule="exact"/>
              <w:jc w:val="center"/>
              <w:textAlignment w:val="auto"/>
              <w:rPr>
                <w:rFonts w:hint="default" w:ascii="宋体" w:hAnsi="宋体" w:cs="宋体" w:eastAsiaTheme="minorEastAsia"/>
                <w:sz w:val="24"/>
                <w:lang w:val="en-US" w:eastAsia="zh-CN"/>
              </w:rPr>
            </w:pPr>
            <w:r>
              <w:rPr>
                <w:rFonts w:hint="eastAsia" w:ascii="宋体" w:hAnsi="宋体" w:cs="宋体"/>
                <w:sz w:val="24"/>
                <w:lang w:val="en-US" w:eastAsia="zh-CN"/>
              </w:rPr>
              <w:t>完工承诺</w:t>
            </w:r>
          </w:p>
        </w:tc>
        <w:tc>
          <w:tcPr>
            <w:tcW w:w="5638"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textAlignment w:val="auto"/>
              <w:rPr>
                <w:rFonts w:hint="eastAsia" w:ascii="宋体" w:hAnsi="宋体" w:cs="宋体" w:eastAsiaTheme="minorEastAsia"/>
                <w:sz w:val="24"/>
                <w:lang w:val="en-US" w:eastAsia="zh-CN"/>
              </w:rPr>
            </w:pPr>
            <w:r>
              <w:rPr>
                <w:rFonts w:hint="eastAsia" w:ascii="宋体" w:hAnsi="宋体" w:cs="宋体"/>
                <w:sz w:val="24"/>
                <w:lang w:val="en-US" w:eastAsia="zh-CN"/>
              </w:rPr>
              <w:t>投标人有合理的</w:t>
            </w:r>
            <w:r>
              <w:rPr>
                <w:rFonts w:hint="eastAsia" w:ascii="宋体" w:hAnsi="宋体" w:cs="宋体"/>
                <w:sz w:val="24"/>
              </w:rPr>
              <w:t>工作程序、</w:t>
            </w:r>
            <w:r>
              <w:rPr>
                <w:rFonts w:hint="eastAsia" w:ascii="宋体" w:hAnsi="宋体" w:cs="宋体"/>
                <w:sz w:val="24"/>
                <w:lang w:val="en-US" w:eastAsia="zh-CN"/>
              </w:rPr>
              <w:t>施工</w:t>
            </w:r>
            <w:r>
              <w:rPr>
                <w:rFonts w:hint="eastAsia" w:ascii="宋体" w:hAnsi="宋体" w:cs="宋体"/>
                <w:sz w:val="24"/>
              </w:rPr>
              <w:t>进度等</w:t>
            </w:r>
            <w:r>
              <w:rPr>
                <w:rFonts w:hint="eastAsia" w:ascii="宋体" w:hAnsi="宋体" w:cs="宋体"/>
                <w:sz w:val="24"/>
                <w:lang w:val="en-US" w:eastAsia="zh-CN"/>
              </w:rPr>
              <w:t>计划安排，并有施工期内完工承诺</w:t>
            </w:r>
            <w:r>
              <w:rPr>
                <w:rFonts w:hint="eastAsia" w:ascii="宋体" w:hAnsi="宋体" w:cs="宋体"/>
                <w:sz w:val="24"/>
              </w:rPr>
              <w:t>的得</w:t>
            </w:r>
            <w:r>
              <w:rPr>
                <w:rFonts w:hint="eastAsia" w:ascii="宋体" w:hAnsi="宋体" w:cs="宋体"/>
                <w:sz w:val="24"/>
                <w:lang w:val="en-US" w:eastAsia="zh-CN"/>
              </w:rPr>
              <w:t>5</w:t>
            </w:r>
            <w:r>
              <w:rPr>
                <w:rFonts w:hint="eastAsia" w:ascii="宋体" w:hAnsi="宋体" w:cs="宋体"/>
                <w:sz w:val="24"/>
              </w:rPr>
              <w:t>分；</w:t>
            </w:r>
            <w:r>
              <w:rPr>
                <w:rFonts w:hint="eastAsia" w:ascii="宋体" w:hAnsi="宋体" w:cs="宋体"/>
                <w:sz w:val="24"/>
                <w:lang w:val="en-US" w:eastAsia="zh-CN"/>
              </w:rPr>
              <w:t>其他情况酌情扣分；</w:t>
            </w:r>
            <w:r>
              <w:rPr>
                <w:rFonts w:hint="eastAsia" w:ascii="宋体" w:hAnsi="宋体" w:cs="宋体"/>
                <w:sz w:val="24"/>
              </w:rPr>
              <w:t>无进度安排</w:t>
            </w:r>
            <w:r>
              <w:rPr>
                <w:rFonts w:hint="eastAsia" w:ascii="宋体" w:hAnsi="宋体" w:cs="宋体"/>
                <w:sz w:val="24"/>
                <w:lang w:val="en-US" w:eastAsia="zh-CN"/>
              </w:rPr>
              <w:t>无承诺</w:t>
            </w:r>
            <w:r>
              <w:rPr>
                <w:rFonts w:hint="eastAsia" w:ascii="宋体" w:hAnsi="宋体" w:cs="宋体"/>
                <w:sz w:val="24"/>
              </w:rPr>
              <w:t>的不得分</w:t>
            </w:r>
            <w:r>
              <w:rPr>
                <w:rFonts w:hint="eastAsia" w:ascii="宋体" w:hAnsi="宋体" w:cs="宋体"/>
                <w:sz w:val="24"/>
                <w:lang w:eastAsia="zh-CN"/>
              </w:rPr>
              <w:t>。</w:t>
            </w:r>
          </w:p>
        </w:tc>
        <w:tc>
          <w:tcPr>
            <w:tcW w:w="80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宋体" w:hAnsi="宋体" w:eastAsia="宋体" w:cs="宋体"/>
                <w:sz w:val="24"/>
                <w:lang w:eastAsia="zh-CN"/>
              </w:rPr>
            </w:pPr>
            <w:r>
              <w:rPr>
                <w:rFonts w:hint="eastAsia" w:ascii="宋体" w:hAnsi="宋体" w:cs="宋体"/>
                <w:sz w:val="24"/>
                <w:lang w:val="en-US" w:eastAsia="zh-CN"/>
              </w:rPr>
              <w:t>5</w:t>
            </w:r>
          </w:p>
        </w:tc>
      </w:tr>
      <w:tr>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822" w:hRule="atLeast"/>
          <w:jc w:val="center"/>
        </w:trPr>
        <w:tc>
          <w:tcPr>
            <w:tcW w:w="80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宋体" w:hAnsi="宋体" w:cs="宋体" w:eastAsiaTheme="minorEastAsia"/>
                <w:sz w:val="24"/>
                <w:lang w:val="en-US" w:eastAsia="zh-CN"/>
              </w:rPr>
            </w:pPr>
            <w:r>
              <w:rPr>
                <w:rFonts w:hint="eastAsia" w:ascii="宋体" w:hAnsi="宋体" w:cs="宋体"/>
                <w:sz w:val="24"/>
                <w:lang w:val="en-US" w:eastAsia="zh-CN"/>
              </w:rPr>
              <w:t>5</w:t>
            </w:r>
          </w:p>
        </w:tc>
        <w:tc>
          <w:tcPr>
            <w:tcW w:w="1773"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adjustRightInd w:val="0"/>
              <w:snapToGrid w:val="0"/>
              <w:spacing w:line="400" w:lineRule="exact"/>
              <w:jc w:val="center"/>
              <w:textAlignment w:val="auto"/>
              <w:rPr>
                <w:rFonts w:hint="eastAsia" w:ascii="宋体" w:hAnsi="宋体" w:cs="宋体"/>
                <w:sz w:val="24"/>
              </w:rPr>
            </w:pPr>
            <w:r>
              <w:rPr>
                <w:rFonts w:hint="eastAsia" w:ascii="宋体" w:hAnsi="宋体" w:cs="宋体"/>
                <w:sz w:val="24"/>
                <w:lang w:val="en-US" w:eastAsia="zh-CN"/>
              </w:rPr>
              <w:t>质量及</w:t>
            </w:r>
            <w:r>
              <w:rPr>
                <w:rFonts w:hint="eastAsia" w:ascii="宋体" w:hAnsi="宋体" w:cs="宋体"/>
                <w:sz w:val="24"/>
              </w:rPr>
              <w:t>售后</w:t>
            </w:r>
          </w:p>
          <w:p>
            <w:pPr>
              <w:pageBreakBefore w:val="0"/>
              <w:kinsoku/>
              <w:wordWrap/>
              <w:overflowPunct/>
              <w:topLinePunct w:val="0"/>
              <w:bidi w:val="0"/>
              <w:adjustRightInd w:val="0"/>
              <w:snapToGrid w:val="0"/>
              <w:spacing w:line="400" w:lineRule="exact"/>
              <w:jc w:val="center"/>
              <w:textAlignment w:val="auto"/>
              <w:rPr>
                <w:rFonts w:hint="eastAsia" w:ascii="宋体" w:hAnsi="宋体" w:cs="宋体" w:eastAsiaTheme="minorEastAsia"/>
                <w:sz w:val="24"/>
                <w:lang w:val="en-US" w:eastAsia="zh-CN"/>
              </w:rPr>
            </w:pPr>
            <w:r>
              <w:rPr>
                <w:rFonts w:hint="eastAsia" w:ascii="宋体" w:hAnsi="宋体" w:cs="宋体"/>
                <w:sz w:val="24"/>
              </w:rPr>
              <w:t>服务</w:t>
            </w:r>
            <w:r>
              <w:rPr>
                <w:rFonts w:hint="eastAsia" w:ascii="宋体" w:hAnsi="宋体" w:cs="宋体"/>
                <w:sz w:val="24"/>
                <w:lang w:val="en-US" w:eastAsia="zh-CN"/>
              </w:rPr>
              <w:t>承诺</w:t>
            </w:r>
          </w:p>
        </w:tc>
        <w:tc>
          <w:tcPr>
            <w:tcW w:w="5638"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textAlignment w:val="auto"/>
              <w:rPr>
                <w:rFonts w:hint="eastAsia" w:ascii="宋体" w:hAnsi="宋体" w:eastAsia="宋体" w:cs="宋体"/>
                <w:sz w:val="24"/>
                <w:lang w:eastAsia="zh-CN"/>
              </w:rPr>
            </w:pPr>
            <w:r>
              <w:rPr>
                <w:rFonts w:hint="eastAsia" w:ascii="宋体" w:hAnsi="宋体" w:cs="宋体"/>
                <w:sz w:val="24"/>
                <w:lang w:val="en-US" w:eastAsia="zh-CN"/>
              </w:rPr>
              <w:t>有二年质保及</w:t>
            </w:r>
            <w:r>
              <w:rPr>
                <w:rFonts w:hint="eastAsia" w:ascii="宋体" w:hAnsi="宋体" w:cs="宋体"/>
                <w:sz w:val="24"/>
              </w:rPr>
              <w:t>后续服务（调换、</w:t>
            </w:r>
            <w:r>
              <w:rPr>
                <w:rFonts w:hint="eastAsia" w:ascii="宋体" w:hAnsi="宋体" w:cs="宋体"/>
                <w:sz w:val="24"/>
                <w:lang w:val="en-US" w:eastAsia="zh-CN"/>
              </w:rPr>
              <w:t>调试</w:t>
            </w:r>
            <w:r>
              <w:rPr>
                <w:rFonts w:hint="eastAsia" w:ascii="宋体" w:hAnsi="宋体" w:cs="宋体"/>
                <w:sz w:val="24"/>
              </w:rPr>
              <w:t>）等方面的承诺：1-</w:t>
            </w:r>
            <w:r>
              <w:rPr>
                <w:rFonts w:hint="eastAsia" w:ascii="宋体" w:hAnsi="宋体" w:cs="宋体"/>
                <w:sz w:val="24"/>
                <w:lang w:val="en-US" w:eastAsia="zh-CN"/>
              </w:rPr>
              <w:t>5</w:t>
            </w:r>
            <w:r>
              <w:rPr>
                <w:rFonts w:hint="eastAsia" w:ascii="宋体" w:hAnsi="宋体" w:cs="宋体"/>
                <w:sz w:val="24"/>
              </w:rPr>
              <w:t>分</w:t>
            </w:r>
            <w:r>
              <w:rPr>
                <w:rFonts w:hint="eastAsia" w:ascii="宋体" w:hAnsi="宋体" w:cs="宋体"/>
                <w:sz w:val="24"/>
                <w:lang w:eastAsia="zh-CN"/>
              </w:rPr>
              <w:t>；无内容不得分。</w:t>
            </w:r>
          </w:p>
        </w:tc>
        <w:tc>
          <w:tcPr>
            <w:tcW w:w="80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5</w:t>
            </w:r>
          </w:p>
        </w:tc>
      </w:tr>
      <w:tr>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1380" w:hRule="atLeast"/>
          <w:jc w:val="center"/>
        </w:trPr>
        <w:tc>
          <w:tcPr>
            <w:tcW w:w="804" w:type="dxa"/>
            <w:tcBorders>
              <w:top w:val="single" w:color="auto" w:sz="4" w:space="0"/>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6</w:t>
            </w:r>
          </w:p>
        </w:tc>
        <w:tc>
          <w:tcPr>
            <w:tcW w:w="1773" w:type="dxa"/>
            <w:tcBorders>
              <w:top w:val="single" w:color="auto" w:sz="4" w:space="0"/>
              <w:left w:val="single" w:color="auto" w:sz="4" w:space="0"/>
              <w:right w:val="single" w:color="auto" w:sz="4" w:space="0"/>
            </w:tcBorders>
            <w:vAlign w:val="center"/>
          </w:tcPr>
          <w:p>
            <w:pPr>
              <w:pageBreakBefore w:val="0"/>
              <w:kinsoku/>
              <w:wordWrap/>
              <w:overflowPunct/>
              <w:topLinePunct w:val="0"/>
              <w:bidi w:val="0"/>
              <w:adjustRightInd w:val="0"/>
              <w:snapToGrid w:val="0"/>
              <w:spacing w:line="400" w:lineRule="exact"/>
              <w:jc w:val="center"/>
              <w:textAlignment w:val="auto"/>
              <w:rPr>
                <w:rFonts w:ascii="宋体" w:hAnsi="宋体" w:cs="宋体"/>
                <w:sz w:val="24"/>
              </w:rPr>
            </w:pPr>
            <w:r>
              <w:rPr>
                <w:rFonts w:hint="eastAsia" w:ascii="宋体" w:hAnsi="宋体" w:cs="宋体"/>
                <w:sz w:val="24"/>
                <w:lang w:val="en-US" w:eastAsia="zh-CN"/>
              </w:rPr>
              <w:t>投标人提供设备</w:t>
            </w:r>
            <w:r>
              <w:rPr>
                <w:rFonts w:hint="eastAsia" w:ascii="宋体" w:hAnsi="宋体" w:cs="宋体"/>
                <w:sz w:val="24"/>
              </w:rPr>
              <w:t>产品质量控制、验收方案</w:t>
            </w:r>
          </w:p>
        </w:tc>
        <w:tc>
          <w:tcPr>
            <w:tcW w:w="5638" w:type="dxa"/>
            <w:tcBorders>
              <w:top w:val="single" w:color="auto" w:sz="4" w:space="0"/>
              <w:left w:val="single" w:color="auto" w:sz="4" w:space="0"/>
              <w:right w:val="single" w:color="auto" w:sz="4" w:space="0"/>
            </w:tcBorders>
            <w:vAlign w:val="center"/>
          </w:tcPr>
          <w:p>
            <w:pPr>
              <w:pageBreakBefore w:val="0"/>
              <w:kinsoku/>
              <w:wordWrap/>
              <w:overflowPunct/>
              <w:topLinePunct w:val="0"/>
              <w:bidi w:val="0"/>
              <w:spacing w:line="400" w:lineRule="exact"/>
              <w:textAlignment w:val="auto"/>
              <w:rPr>
                <w:rFonts w:hint="eastAsia" w:ascii="宋体" w:hAnsi="宋体" w:eastAsia="宋体" w:cs="宋体"/>
                <w:sz w:val="24"/>
                <w:lang w:eastAsia="zh-CN"/>
              </w:rPr>
            </w:pPr>
            <w:r>
              <w:rPr>
                <w:rFonts w:hint="eastAsia" w:ascii="宋体" w:hAnsi="宋体" w:cs="宋体"/>
                <w:sz w:val="24"/>
              </w:rPr>
              <w:t>是否有明确的</w:t>
            </w:r>
            <w:r>
              <w:rPr>
                <w:rFonts w:hint="eastAsia" w:ascii="宋体" w:hAnsi="宋体" w:cs="宋体"/>
                <w:sz w:val="24"/>
                <w:lang w:val="en-US" w:eastAsia="zh-CN"/>
              </w:rPr>
              <w:t>拆除、安装、调试</w:t>
            </w:r>
            <w:r>
              <w:rPr>
                <w:rFonts w:hint="eastAsia" w:ascii="宋体" w:hAnsi="宋体" w:cs="宋体"/>
                <w:sz w:val="24"/>
              </w:rPr>
              <w:t>控制手段和措施：1-</w:t>
            </w:r>
            <w:r>
              <w:rPr>
                <w:rFonts w:hint="eastAsia" w:ascii="宋体" w:hAnsi="宋体" w:cs="宋体"/>
                <w:sz w:val="24"/>
                <w:lang w:val="en-US" w:eastAsia="zh-CN"/>
              </w:rPr>
              <w:t>5</w:t>
            </w:r>
            <w:r>
              <w:rPr>
                <w:rFonts w:hint="eastAsia" w:ascii="宋体" w:hAnsi="宋体" w:cs="宋体"/>
                <w:sz w:val="24"/>
              </w:rPr>
              <w:t>分；</w:t>
            </w:r>
            <w:r>
              <w:rPr>
                <w:rFonts w:hint="eastAsia" w:ascii="宋体" w:hAnsi="宋体" w:cs="宋体"/>
                <w:sz w:val="24"/>
                <w:lang w:eastAsia="zh-CN"/>
              </w:rPr>
              <w:t>未提供方案不得分。</w:t>
            </w:r>
          </w:p>
        </w:tc>
        <w:tc>
          <w:tcPr>
            <w:tcW w:w="80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宋体" w:hAnsi="宋体" w:eastAsia="宋体" w:cs="宋体"/>
                <w:sz w:val="24"/>
                <w:lang w:eastAsia="zh-CN"/>
              </w:rPr>
            </w:pPr>
            <w:r>
              <w:rPr>
                <w:rFonts w:hint="eastAsia" w:ascii="宋体" w:hAnsi="宋体" w:cs="宋体"/>
                <w:sz w:val="24"/>
                <w:lang w:val="en-US" w:eastAsia="zh-CN"/>
              </w:rPr>
              <w:t>5</w:t>
            </w:r>
          </w:p>
        </w:tc>
      </w:tr>
      <w:tr>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822" w:hRule="atLeast"/>
          <w:jc w:val="center"/>
        </w:trPr>
        <w:tc>
          <w:tcPr>
            <w:tcW w:w="804" w:type="dxa"/>
            <w:tcBorders>
              <w:top w:val="single" w:color="auto" w:sz="4" w:space="0"/>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default" w:ascii="宋体" w:hAnsi="宋体" w:cs="宋体"/>
                <w:sz w:val="24"/>
                <w:lang w:val="en-US" w:eastAsia="zh-CN"/>
              </w:rPr>
            </w:pPr>
            <w:r>
              <w:rPr>
                <w:rFonts w:hint="eastAsia" w:ascii="宋体" w:hAnsi="宋体" w:cs="宋体"/>
                <w:sz w:val="24"/>
                <w:lang w:val="en-US" w:eastAsia="zh-CN"/>
              </w:rPr>
              <w:t>7</w:t>
            </w:r>
          </w:p>
        </w:tc>
        <w:tc>
          <w:tcPr>
            <w:tcW w:w="1773" w:type="dxa"/>
            <w:tcBorders>
              <w:top w:val="single" w:color="auto" w:sz="4" w:space="0"/>
              <w:left w:val="single" w:color="auto" w:sz="4" w:space="0"/>
              <w:right w:val="single" w:color="auto" w:sz="4" w:space="0"/>
            </w:tcBorders>
            <w:vAlign w:val="center"/>
          </w:tcPr>
          <w:p>
            <w:pPr>
              <w:pageBreakBefore w:val="0"/>
              <w:kinsoku/>
              <w:wordWrap/>
              <w:overflowPunct/>
              <w:topLinePunct w:val="0"/>
              <w:bidi w:val="0"/>
              <w:adjustRightInd w:val="0"/>
              <w:snapToGrid w:val="0"/>
              <w:spacing w:line="400" w:lineRule="exact"/>
              <w:jc w:val="center"/>
              <w:textAlignment w:val="auto"/>
              <w:rPr>
                <w:rFonts w:hint="eastAsia" w:ascii="宋体" w:hAnsi="宋体" w:cs="宋体"/>
                <w:sz w:val="24"/>
                <w:lang w:val="en-US" w:eastAsia="zh-CN"/>
              </w:rPr>
            </w:pPr>
            <w:r>
              <w:rPr>
                <w:rFonts w:hint="eastAsia" w:ascii="宋体" w:hAnsi="宋体" w:cs="宋体"/>
                <w:sz w:val="24"/>
                <w:lang w:val="en-US" w:eastAsia="zh-CN"/>
              </w:rPr>
              <w:t>确保项目</w:t>
            </w:r>
          </w:p>
          <w:p>
            <w:pPr>
              <w:pageBreakBefore w:val="0"/>
              <w:kinsoku/>
              <w:wordWrap/>
              <w:overflowPunct/>
              <w:topLinePunct w:val="0"/>
              <w:bidi w:val="0"/>
              <w:adjustRightInd w:val="0"/>
              <w:snapToGrid w:val="0"/>
              <w:spacing w:line="400" w:lineRule="exact"/>
              <w:jc w:val="center"/>
              <w:textAlignment w:val="auto"/>
              <w:rPr>
                <w:rFonts w:hint="eastAsia" w:ascii="宋体" w:hAnsi="宋体" w:cs="宋体" w:eastAsiaTheme="minorEastAsia"/>
                <w:sz w:val="24"/>
                <w:lang w:eastAsia="zh-CN"/>
              </w:rPr>
            </w:pPr>
            <w:r>
              <w:rPr>
                <w:rFonts w:hint="eastAsia" w:ascii="宋体" w:hAnsi="宋体" w:cs="宋体"/>
                <w:sz w:val="24"/>
              </w:rPr>
              <w:t>验收</w:t>
            </w:r>
            <w:r>
              <w:rPr>
                <w:rFonts w:hint="eastAsia" w:ascii="宋体" w:hAnsi="宋体" w:cs="宋体"/>
                <w:sz w:val="24"/>
                <w:lang w:val="en-US" w:eastAsia="zh-CN"/>
              </w:rPr>
              <w:t>措施</w:t>
            </w:r>
          </w:p>
        </w:tc>
        <w:tc>
          <w:tcPr>
            <w:tcW w:w="5638"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textAlignment w:val="auto"/>
              <w:rPr>
                <w:rFonts w:ascii="宋体" w:hAnsi="宋体" w:cs="宋体"/>
                <w:sz w:val="24"/>
              </w:rPr>
            </w:pPr>
            <w:r>
              <w:rPr>
                <w:rFonts w:hint="eastAsia" w:ascii="宋体" w:hAnsi="宋体" w:cs="宋体"/>
                <w:sz w:val="24"/>
                <w:lang w:val="en-US" w:eastAsia="zh-CN"/>
              </w:rPr>
              <w:t>有按更换方案确保验收合格的</w:t>
            </w:r>
            <w:r>
              <w:rPr>
                <w:rFonts w:hint="eastAsia" w:ascii="宋体" w:hAnsi="宋体" w:cs="宋体"/>
                <w:sz w:val="24"/>
                <w:lang w:eastAsia="zh-CN"/>
              </w:rPr>
              <w:t>针对性</w:t>
            </w:r>
            <w:r>
              <w:rPr>
                <w:rFonts w:hint="eastAsia" w:ascii="宋体" w:hAnsi="宋体" w:cs="宋体"/>
                <w:sz w:val="24"/>
                <w:lang w:val="en-US" w:eastAsia="zh-CN"/>
              </w:rPr>
              <w:t>专业措施</w:t>
            </w:r>
            <w:r>
              <w:rPr>
                <w:rFonts w:hint="eastAsia" w:ascii="宋体" w:hAnsi="宋体" w:cs="宋体"/>
                <w:sz w:val="24"/>
                <w:lang w:eastAsia="zh-CN"/>
              </w:rPr>
              <w:t>：1-</w:t>
            </w:r>
            <w:r>
              <w:rPr>
                <w:rFonts w:hint="eastAsia" w:ascii="宋体" w:hAnsi="宋体" w:cs="宋体"/>
                <w:sz w:val="24"/>
                <w:lang w:val="en-US" w:eastAsia="zh-CN"/>
              </w:rPr>
              <w:t>10</w:t>
            </w:r>
            <w:r>
              <w:rPr>
                <w:rFonts w:hint="eastAsia" w:ascii="宋体" w:hAnsi="宋体" w:cs="宋体"/>
                <w:sz w:val="24"/>
                <w:lang w:eastAsia="zh-CN"/>
              </w:rPr>
              <w:t>分。未提供</w:t>
            </w:r>
            <w:r>
              <w:rPr>
                <w:rFonts w:hint="eastAsia" w:ascii="宋体" w:hAnsi="宋体" w:cs="宋体"/>
                <w:sz w:val="24"/>
                <w:lang w:val="en-US" w:eastAsia="zh-CN"/>
              </w:rPr>
              <w:t>措施方案</w:t>
            </w:r>
            <w:r>
              <w:rPr>
                <w:rFonts w:hint="eastAsia" w:ascii="宋体" w:hAnsi="宋体" w:cs="宋体"/>
                <w:sz w:val="24"/>
                <w:lang w:eastAsia="zh-CN"/>
              </w:rPr>
              <w:t>不得分。</w:t>
            </w:r>
          </w:p>
        </w:tc>
        <w:tc>
          <w:tcPr>
            <w:tcW w:w="80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default" w:ascii="宋体" w:hAnsi="宋体" w:cs="宋体"/>
                <w:sz w:val="24"/>
                <w:lang w:val="en-US" w:eastAsia="zh-CN"/>
              </w:rPr>
            </w:pPr>
            <w:r>
              <w:rPr>
                <w:rFonts w:hint="eastAsia" w:ascii="宋体" w:hAnsi="宋体" w:cs="宋体"/>
                <w:sz w:val="24"/>
                <w:lang w:val="en-US" w:eastAsia="zh-CN"/>
              </w:rPr>
              <w:t>10</w:t>
            </w:r>
          </w:p>
        </w:tc>
      </w:tr>
    </w:tbl>
    <w:p>
      <w:pPr>
        <w:pageBreakBefore w:val="0"/>
        <w:kinsoku/>
        <w:wordWrap/>
        <w:overflowPunct/>
        <w:topLinePunct w:val="0"/>
        <w:bidi w:val="0"/>
        <w:spacing w:line="400" w:lineRule="exact"/>
        <w:textAlignment w:val="auto"/>
        <w:rPr>
          <w:lang w:val="zh-CN"/>
        </w:rPr>
      </w:pPr>
    </w:p>
    <w:p>
      <w:pPr>
        <w:pageBreakBefore w:val="0"/>
        <w:kinsoku/>
        <w:wordWrap/>
        <w:overflowPunct/>
        <w:topLinePunct w:val="0"/>
        <w:autoSpaceDE w:val="0"/>
        <w:autoSpaceDN w:val="0"/>
        <w:bidi w:val="0"/>
        <w:adjustRightInd w:val="0"/>
        <w:spacing w:line="400" w:lineRule="exact"/>
        <w:ind w:firstLine="480"/>
        <w:textAlignment w:val="auto"/>
        <w:rPr>
          <w:rFonts w:ascii="宋体" w:hAnsi="宋体" w:cs="宋体"/>
          <w:b/>
          <w:sz w:val="24"/>
          <w:lang w:val="zh-CN"/>
        </w:rPr>
      </w:pPr>
      <w:r>
        <w:rPr>
          <w:rFonts w:hint="eastAsia" w:ascii="宋体" w:hAnsi="宋体" w:cs="宋体"/>
          <w:b/>
          <w:sz w:val="24"/>
          <w:lang w:val="zh-CN"/>
        </w:rPr>
        <w:t>（</w:t>
      </w:r>
      <w:r>
        <w:rPr>
          <w:rFonts w:hint="eastAsia" w:ascii="宋体" w:hAnsi="宋体" w:cs="宋体"/>
          <w:b/>
          <w:sz w:val="24"/>
        </w:rPr>
        <w:t>二</w:t>
      </w:r>
      <w:r>
        <w:rPr>
          <w:rFonts w:hint="eastAsia" w:ascii="宋体" w:hAnsi="宋体" w:cs="宋体"/>
          <w:b/>
          <w:sz w:val="24"/>
          <w:lang w:val="zh-CN"/>
        </w:rPr>
        <w:t>）报价分（</w:t>
      </w:r>
      <w:r>
        <w:rPr>
          <w:rFonts w:hint="eastAsia" w:ascii="宋体" w:hAnsi="宋体" w:cs="宋体"/>
          <w:sz w:val="24"/>
          <w:lang w:val="zh-CN"/>
        </w:rPr>
        <w:t>满分</w:t>
      </w:r>
      <w:r>
        <w:rPr>
          <w:rFonts w:hint="eastAsia" w:ascii="宋体" w:hAnsi="宋体" w:cs="宋体"/>
          <w:sz w:val="24"/>
          <w:lang w:val="en-US" w:eastAsia="zh-CN"/>
        </w:rPr>
        <w:t>5</w:t>
      </w:r>
      <w:r>
        <w:rPr>
          <w:rFonts w:hint="eastAsia" w:ascii="宋体" w:hAnsi="宋体" w:cs="宋体"/>
          <w:sz w:val="24"/>
        </w:rPr>
        <w:t>0</w:t>
      </w:r>
      <w:r>
        <w:rPr>
          <w:rFonts w:hint="eastAsia" w:ascii="宋体" w:hAnsi="宋体" w:cs="宋体"/>
          <w:sz w:val="24"/>
          <w:lang w:val="zh-CN"/>
        </w:rPr>
        <w:t>分</w:t>
      </w:r>
      <w:r>
        <w:rPr>
          <w:rFonts w:hint="eastAsia" w:ascii="宋体" w:hAnsi="宋体" w:cs="宋体"/>
          <w:b/>
          <w:sz w:val="24"/>
          <w:lang w:val="zh-CN"/>
        </w:rPr>
        <w:t>）</w:t>
      </w:r>
    </w:p>
    <w:p>
      <w:pPr>
        <w:pageBreakBefore w:val="0"/>
        <w:kinsoku/>
        <w:wordWrap/>
        <w:overflowPunct/>
        <w:topLinePunct w:val="0"/>
        <w:bidi w:val="0"/>
        <w:adjustRightInd w:val="0"/>
        <w:snapToGrid w:val="0"/>
        <w:spacing w:line="400" w:lineRule="exact"/>
        <w:ind w:firstLine="480" w:firstLineChars="200"/>
        <w:textAlignment w:val="auto"/>
        <w:rPr>
          <w:rFonts w:ascii="宋体" w:hAnsi="宋体" w:cs="宋体"/>
          <w:sz w:val="24"/>
          <w:lang w:val="zh-CN"/>
        </w:rPr>
      </w:pPr>
      <w:r>
        <w:rPr>
          <w:rFonts w:hint="eastAsia" w:ascii="宋体" w:hAnsi="宋体" w:cs="宋体"/>
          <w:sz w:val="24"/>
          <w:lang w:val="zh-CN"/>
        </w:rPr>
        <w:t>各</w:t>
      </w:r>
      <w:r>
        <w:rPr>
          <w:rFonts w:hint="eastAsia" w:ascii="宋体" w:hAnsi="宋体" w:cs="宋体"/>
          <w:sz w:val="24"/>
          <w:lang w:val="en-US" w:eastAsia="zh-CN"/>
        </w:rPr>
        <w:t>投标人</w:t>
      </w:r>
      <w:r>
        <w:rPr>
          <w:rFonts w:hint="eastAsia" w:ascii="宋体" w:hAnsi="宋体" w:cs="宋体"/>
          <w:sz w:val="24"/>
          <w:lang w:val="zh-CN"/>
        </w:rPr>
        <w:t>的报价得分统一采用低价优先法计算，即满足采购</w:t>
      </w:r>
      <w:r>
        <w:rPr>
          <w:rFonts w:hint="eastAsia" w:ascii="宋体" w:hAnsi="宋体" w:cs="宋体"/>
          <w:sz w:val="24"/>
          <w:lang w:val="en-US" w:eastAsia="zh-CN"/>
        </w:rPr>
        <w:t>公告</w:t>
      </w:r>
      <w:r>
        <w:rPr>
          <w:rFonts w:hint="eastAsia" w:ascii="宋体" w:hAnsi="宋体" w:cs="宋体"/>
          <w:sz w:val="24"/>
          <w:lang w:val="zh-CN"/>
        </w:rPr>
        <w:t>要求且价格最低</w:t>
      </w:r>
      <w:r>
        <w:rPr>
          <w:rFonts w:hint="eastAsia" w:ascii="宋体" w:hAnsi="宋体" w:cs="宋体"/>
          <w:sz w:val="24"/>
          <w:lang w:val="en-US" w:eastAsia="zh-CN"/>
        </w:rPr>
        <w:t>的</w:t>
      </w:r>
      <w:r>
        <w:rPr>
          <w:rFonts w:hint="eastAsia" w:ascii="宋体" w:hAnsi="宋体" w:cs="宋体"/>
          <w:b w:val="0"/>
          <w:bCs w:val="0"/>
          <w:sz w:val="24"/>
          <w:lang w:val="zh-CN"/>
        </w:rPr>
        <w:t>报价</w:t>
      </w:r>
      <w:r>
        <w:rPr>
          <w:rFonts w:hint="eastAsia" w:ascii="宋体" w:hAnsi="宋体" w:cs="宋体"/>
          <w:sz w:val="24"/>
          <w:lang w:val="zh-CN"/>
        </w:rPr>
        <w:t>为评标基准价，其价格分为满分。其他</w:t>
      </w:r>
      <w:r>
        <w:rPr>
          <w:rFonts w:hint="eastAsia" w:ascii="宋体" w:hAnsi="宋体" w:cs="宋体"/>
          <w:sz w:val="24"/>
          <w:lang w:val="en-US" w:eastAsia="zh-CN"/>
        </w:rPr>
        <w:t>投标</w:t>
      </w:r>
      <w:r>
        <w:rPr>
          <w:rFonts w:hint="eastAsia" w:ascii="宋体" w:hAnsi="宋体" w:cs="宋体"/>
          <w:sz w:val="24"/>
          <w:lang w:val="zh-CN"/>
        </w:rPr>
        <w:t>报价得分统一按照下列公式计算：</w:t>
      </w:r>
    </w:p>
    <w:p>
      <w:pPr>
        <w:pageBreakBefore w:val="0"/>
        <w:kinsoku/>
        <w:wordWrap/>
        <w:overflowPunct/>
        <w:topLinePunct w:val="0"/>
        <w:bidi w:val="0"/>
        <w:adjustRightInd w:val="0"/>
        <w:snapToGrid w:val="0"/>
        <w:spacing w:line="400" w:lineRule="exact"/>
        <w:ind w:firstLine="480" w:firstLineChars="200"/>
        <w:textAlignment w:val="auto"/>
        <w:rPr>
          <w:rFonts w:ascii="宋体" w:hAnsi="宋体" w:cs="宋体"/>
          <w:sz w:val="24"/>
          <w:lang w:val="zh-CN"/>
        </w:rPr>
      </w:pPr>
      <w:r>
        <w:rPr>
          <w:rFonts w:hint="eastAsia" w:ascii="宋体" w:hAnsi="宋体" w:cs="宋体"/>
          <w:sz w:val="24"/>
          <w:lang w:val="en-US" w:eastAsia="zh-CN"/>
        </w:rPr>
        <w:t>其他</w:t>
      </w:r>
      <w:r>
        <w:rPr>
          <w:rFonts w:hint="eastAsia" w:ascii="宋体" w:hAnsi="宋体" w:cs="宋体"/>
          <w:sz w:val="24"/>
          <w:lang w:val="zh-CN"/>
        </w:rPr>
        <w:t>报价得分=（评标基准价/</w:t>
      </w:r>
      <w:r>
        <w:rPr>
          <w:rFonts w:hint="eastAsia" w:ascii="宋体" w:hAnsi="宋体" w:cs="宋体"/>
          <w:sz w:val="24"/>
          <w:lang w:val="en-US" w:eastAsia="zh-CN"/>
        </w:rPr>
        <w:t>其他投标</w:t>
      </w:r>
      <w:r>
        <w:rPr>
          <w:rFonts w:hint="eastAsia" w:ascii="宋体" w:hAnsi="宋体" w:cs="宋体"/>
          <w:sz w:val="24"/>
          <w:lang w:val="zh-CN"/>
        </w:rPr>
        <w:t>报价）×价格权值（即</w:t>
      </w:r>
      <w:r>
        <w:rPr>
          <w:rFonts w:hint="eastAsia" w:ascii="宋体" w:hAnsi="宋体" w:cs="宋体"/>
          <w:sz w:val="24"/>
          <w:lang w:val="en-US" w:eastAsia="zh-CN"/>
        </w:rPr>
        <w:t>5</w:t>
      </w:r>
      <w:r>
        <w:rPr>
          <w:rFonts w:hint="eastAsia" w:ascii="宋体" w:hAnsi="宋体" w:cs="宋体"/>
          <w:sz w:val="24"/>
        </w:rPr>
        <w:t>0</w:t>
      </w:r>
      <w:r>
        <w:rPr>
          <w:rFonts w:hint="eastAsia" w:ascii="宋体" w:hAnsi="宋体" w:cs="宋体"/>
          <w:sz w:val="24"/>
          <w:lang w:val="zh-CN"/>
        </w:rPr>
        <w:t>%）×100</w:t>
      </w:r>
    </w:p>
    <w:p>
      <w:pPr>
        <w:pageBreakBefore w:val="0"/>
        <w:kinsoku/>
        <w:wordWrap/>
        <w:overflowPunct/>
        <w:topLinePunct w:val="0"/>
        <w:bidi w:val="0"/>
        <w:adjustRightInd w:val="0"/>
        <w:snapToGrid w:val="0"/>
        <w:spacing w:line="400" w:lineRule="exact"/>
        <w:ind w:firstLine="482" w:firstLineChars="200"/>
        <w:textAlignment w:val="auto"/>
        <w:rPr>
          <w:rFonts w:ascii="宋体" w:hAnsi="宋体" w:cs="宋体"/>
          <w:b/>
          <w:snapToGrid w:val="0"/>
          <w:kern w:val="0"/>
          <w:sz w:val="24"/>
        </w:rPr>
      </w:pPr>
      <w:r>
        <w:rPr>
          <w:rFonts w:hint="eastAsia" w:ascii="宋体" w:hAnsi="宋体" w:cs="宋体"/>
          <w:b/>
          <w:snapToGrid w:val="0"/>
          <w:kern w:val="0"/>
          <w:sz w:val="24"/>
        </w:rPr>
        <w:t>（三）其他</w:t>
      </w:r>
    </w:p>
    <w:p>
      <w:pPr>
        <w:pageBreakBefore w:val="0"/>
        <w:kinsoku/>
        <w:wordWrap/>
        <w:overflowPunct/>
        <w:topLinePunct w:val="0"/>
        <w:bidi w:val="0"/>
        <w:adjustRightInd w:val="0"/>
        <w:snapToGrid w:val="0"/>
        <w:spacing w:line="400" w:lineRule="exact"/>
        <w:ind w:firstLine="480" w:firstLineChars="200"/>
        <w:textAlignment w:val="auto"/>
        <w:rPr>
          <w:rFonts w:ascii="宋体" w:hAnsi="宋体" w:cs="宋体"/>
          <w:snapToGrid w:val="0"/>
          <w:kern w:val="0"/>
          <w:sz w:val="24"/>
        </w:rPr>
      </w:pPr>
      <w:r>
        <w:rPr>
          <w:rFonts w:hint="eastAsia" w:ascii="宋体" w:hAnsi="宋体" w:cs="宋体"/>
          <w:snapToGrid w:val="0"/>
          <w:kern w:val="0"/>
          <w:sz w:val="24"/>
        </w:rPr>
        <w:t>评分时保留小数点后1位小数，计算评分值时保留小数点后2位小数，由评</w:t>
      </w:r>
      <w:r>
        <w:rPr>
          <w:rFonts w:hint="eastAsia" w:ascii="宋体" w:hAnsi="宋体" w:cs="宋体"/>
          <w:snapToGrid w:val="0"/>
          <w:kern w:val="0"/>
          <w:sz w:val="24"/>
          <w:lang w:val="en-US" w:eastAsia="zh-CN"/>
        </w:rPr>
        <w:t>标</w:t>
      </w:r>
      <w:r>
        <w:rPr>
          <w:rFonts w:hint="eastAsia" w:ascii="宋体" w:hAnsi="宋体" w:cs="宋体"/>
          <w:snapToGrid w:val="0"/>
          <w:kern w:val="0"/>
          <w:sz w:val="24"/>
        </w:rPr>
        <w:t>小组当场统一计算。</w:t>
      </w:r>
    </w:p>
    <w:p>
      <w:pPr>
        <w:pageBreakBefore w:val="0"/>
        <w:kinsoku/>
        <w:wordWrap/>
        <w:overflowPunct/>
        <w:topLinePunct w:val="0"/>
        <w:bidi w:val="0"/>
        <w:adjustRightInd w:val="0"/>
        <w:snapToGrid w:val="0"/>
        <w:spacing w:line="400" w:lineRule="exact"/>
        <w:ind w:firstLine="482" w:firstLineChars="200"/>
        <w:textAlignment w:val="auto"/>
        <w:rPr>
          <w:rFonts w:hint="eastAsia" w:asciiTheme="minorHAnsi" w:hAnsiTheme="minorHAnsi" w:eastAsiaTheme="minorEastAsia" w:cstheme="minorBidi"/>
          <w:b/>
          <w:bCs/>
          <w:kern w:val="2"/>
          <w:sz w:val="21"/>
          <w:szCs w:val="24"/>
          <w:lang w:val="en-US" w:eastAsia="zh-CN" w:bidi="ar-SA"/>
        </w:rPr>
      </w:pPr>
      <w:r>
        <w:rPr>
          <w:rFonts w:hint="eastAsia" w:ascii="宋体" w:hAnsi="宋体" w:cs="宋体"/>
          <w:b/>
          <w:bCs/>
          <w:snapToGrid w:val="0"/>
          <w:kern w:val="0"/>
          <w:sz w:val="24"/>
          <w:lang w:val="en-US" w:eastAsia="zh-CN"/>
        </w:rPr>
        <w:t>投标人</w:t>
      </w:r>
      <w:r>
        <w:rPr>
          <w:rFonts w:hint="eastAsia" w:ascii="宋体" w:hAnsi="宋体" w:cs="宋体"/>
          <w:b/>
          <w:bCs/>
          <w:snapToGrid w:val="0"/>
          <w:kern w:val="0"/>
          <w:sz w:val="24"/>
        </w:rPr>
        <w:t>的最终总得分为技术商务及报价部分二部分得分的总和。</w:t>
      </w:r>
    </w:p>
    <w:p>
      <w:pPr>
        <w:bidi w:val="0"/>
        <w:jc w:val="left"/>
        <w:rPr>
          <w:rFonts w:hint="eastAsia"/>
          <w:lang w:val="en-US" w:eastAsia="zh-CN"/>
        </w:rPr>
      </w:pPr>
    </w:p>
    <w:p>
      <w:pPr>
        <w:spacing w:line="460" w:lineRule="exact"/>
        <w:jc w:val="both"/>
        <w:rPr>
          <w:rFonts w:hint="eastAsia"/>
          <w:b/>
          <w:bCs/>
          <w:sz w:val="28"/>
          <w:szCs w:val="28"/>
        </w:rPr>
      </w:pPr>
    </w:p>
    <w:p>
      <w:pPr>
        <w:spacing w:line="460" w:lineRule="exact"/>
        <w:jc w:val="both"/>
        <w:rPr>
          <w:rFonts w:ascii="仿宋_GB2312"/>
          <w:b w:val="0"/>
          <w:bCs w:val="0"/>
          <w:sz w:val="28"/>
          <w:szCs w:val="28"/>
        </w:rPr>
      </w:pPr>
      <w:r>
        <w:rPr>
          <w:rFonts w:hint="eastAsia"/>
          <w:b w:val="0"/>
          <w:bCs w:val="0"/>
          <w:sz w:val="28"/>
          <w:szCs w:val="28"/>
        </w:rPr>
        <w:t>投标文件</w:t>
      </w:r>
      <w:r>
        <w:rPr>
          <w:rFonts w:hint="eastAsia"/>
          <w:b w:val="0"/>
          <w:bCs w:val="0"/>
          <w:sz w:val="28"/>
          <w:szCs w:val="28"/>
          <w:lang w:val="en-US" w:eastAsia="zh-CN"/>
        </w:rPr>
        <w:t>一般</w:t>
      </w:r>
      <w:r>
        <w:rPr>
          <w:rFonts w:hint="eastAsia"/>
          <w:b w:val="0"/>
          <w:bCs w:val="0"/>
          <w:sz w:val="28"/>
          <w:szCs w:val="28"/>
        </w:rPr>
        <w:t>格式</w:t>
      </w:r>
    </w:p>
    <w:p>
      <w:pPr>
        <w:rPr>
          <w:rFonts w:ascii="宋体" w:hAnsi="宋体"/>
          <w:sz w:val="28"/>
          <w:szCs w:val="28"/>
        </w:rPr>
      </w:pPr>
      <w:r>
        <w:rPr>
          <w:rFonts w:hint="eastAsia" w:ascii="宋体" w:hAnsi="宋体"/>
          <w:sz w:val="28"/>
          <w:szCs w:val="28"/>
        </w:rPr>
        <w:t xml:space="preserve"> </w:t>
      </w:r>
    </w:p>
    <w:p>
      <w:pPr>
        <w:jc w:val="center"/>
        <w:rPr>
          <w:rFonts w:hint="eastAsia" w:ascii="宋体" w:hAnsi="宋体"/>
          <w:sz w:val="30"/>
          <w:szCs w:val="30"/>
        </w:rPr>
      </w:pPr>
      <w:r>
        <w:rPr>
          <w:rFonts w:hint="eastAsia" w:ascii="宋体" w:hAnsi="宋体"/>
          <w:sz w:val="30"/>
          <w:szCs w:val="30"/>
          <w:u w:val="single"/>
        </w:rPr>
        <w:t>{招标项目名称}</w:t>
      </w:r>
      <w:r>
        <w:rPr>
          <w:rFonts w:hint="eastAsia" w:ascii="宋体" w:hAnsi="宋体"/>
          <w:sz w:val="30"/>
          <w:szCs w:val="30"/>
        </w:rPr>
        <w:t>施工招标</w:t>
      </w:r>
    </w:p>
    <w:p>
      <w:pPr>
        <w:rPr>
          <w:rFonts w:hint="eastAsia" w:ascii="宋体" w:hAnsi="宋体"/>
          <w:sz w:val="28"/>
          <w:szCs w:val="28"/>
        </w:rPr>
      </w:pPr>
      <w:r>
        <w:rPr>
          <w:rFonts w:hint="eastAsia" w:ascii="宋体" w:hAnsi="宋体"/>
          <w:sz w:val="28"/>
          <w:szCs w:val="28"/>
        </w:rPr>
        <w:t xml:space="preserve"> </w:t>
      </w:r>
    </w:p>
    <w:p>
      <w:pPr>
        <w:jc w:val="center"/>
        <w:rPr>
          <w:rFonts w:hint="eastAsia" w:ascii="宋体" w:hAnsi="宋体"/>
          <w:b/>
          <w:bCs/>
          <w:sz w:val="84"/>
          <w:szCs w:val="84"/>
        </w:rPr>
      </w:pPr>
      <w:r>
        <w:rPr>
          <w:rFonts w:hint="eastAsia" w:ascii="宋体" w:hAnsi="宋体"/>
          <w:b/>
          <w:bCs/>
          <w:sz w:val="84"/>
          <w:szCs w:val="84"/>
          <w:lang w:val="en-US" w:eastAsia="zh-CN"/>
        </w:rPr>
        <w:t xml:space="preserve"> </w:t>
      </w:r>
      <w:r>
        <w:rPr>
          <w:rFonts w:hint="eastAsia" w:ascii="宋体" w:hAnsi="宋体"/>
          <w:b/>
          <w:bCs/>
          <w:sz w:val="84"/>
          <w:szCs w:val="84"/>
        </w:rPr>
        <w:t>投 标 文 件</w:t>
      </w:r>
    </w:p>
    <w:p>
      <w:pPr>
        <w:rPr>
          <w:rFonts w:hint="eastAsia" w:ascii="宋体" w:hAnsi="宋体"/>
          <w:sz w:val="28"/>
          <w:szCs w:val="28"/>
        </w:rPr>
      </w:pPr>
      <w:r>
        <w:rPr>
          <w:rFonts w:hint="eastAsia" w:ascii="宋体" w:hAnsi="宋体"/>
          <w:sz w:val="28"/>
          <w:szCs w:val="28"/>
        </w:rPr>
        <w:t xml:space="preserve"> </w:t>
      </w:r>
    </w:p>
    <w:p>
      <w:pPr>
        <w:jc w:val="center"/>
        <w:rPr>
          <w:rFonts w:hint="eastAsia" w:ascii="宋体" w:hAnsi="宋体"/>
          <w:sz w:val="28"/>
          <w:szCs w:val="28"/>
        </w:rPr>
      </w:pPr>
      <w:r>
        <w:rPr>
          <w:rFonts w:hint="eastAsia" w:ascii="宋体" w:hAnsi="宋体"/>
          <w:sz w:val="28"/>
          <w:szCs w:val="28"/>
        </w:rPr>
        <w:t xml:space="preserve"> </w:t>
      </w:r>
    </w:p>
    <w:p>
      <w:pPr>
        <w:jc w:val="center"/>
        <w:rPr>
          <w:rFonts w:hint="eastAsia" w:ascii="宋体" w:hAnsi="宋体"/>
          <w:sz w:val="24"/>
          <w:szCs w:val="24"/>
          <w:u w:val="single"/>
        </w:rPr>
      </w:pPr>
      <w:r>
        <w:rPr>
          <w:rFonts w:hint="eastAsia" w:ascii="宋体" w:hAnsi="宋体"/>
          <w:sz w:val="24"/>
          <w:szCs w:val="24"/>
        </w:rPr>
        <w:t>项目</w:t>
      </w:r>
      <w:r>
        <w:rPr>
          <w:rFonts w:hint="eastAsia" w:ascii="宋体" w:hAnsi="宋体"/>
          <w:sz w:val="24"/>
          <w:szCs w:val="24"/>
          <w:lang w:val="en-US" w:eastAsia="zh-CN"/>
        </w:rPr>
        <w:t>采购</w:t>
      </w:r>
      <w:r>
        <w:rPr>
          <w:rFonts w:hint="eastAsia" w:ascii="宋体" w:hAnsi="宋体"/>
          <w:sz w:val="24"/>
          <w:szCs w:val="24"/>
        </w:rPr>
        <w:t>编号：</w:t>
      </w:r>
      <w:r>
        <w:rPr>
          <w:rFonts w:hint="eastAsia" w:ascii="宋体" w:hAnsi="宋体"/>
          <w:sz w:val="24"/>
          <w:szCs w:val="24"/>
          <w:u w:val="single"/>
        </w:rPr>
        <w:t xml:space="preserve">    {项目编号}  </w:t>
      </w:r>
    </w:p>
    <w:p>
      <w:pPr>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 xml:space="preserve"> </w:t>
      </w:r>
    </w:p>
    <w:p>
      <w:pPr>
        <w:ind w:firstLine="770" w:firstLineChars="321"/>
        <w:rPr>
          <w:rFonts w:hint="eastAsia" w:ascii="宋体" w:hAnsi="宋体"/>
          <w:sz w:val="24"/>
          <w:szCs w:val="24"/>
          <w:u w:val="single"/>
        </w:rPr>
      </w:pPr>
      <w:r>
        <w:rPr>
          <w:rFonts w:hint="eastAsia" w:ascii="宋体" w:hAnsi="宋体"/>
          <w:sz w:val="24"/>
          <w:szCs w:val="24"/>
        </w:rPr>
        <w:t>项目名称：</w:t>
      </w:r>
      <w:r>
        <w:rPr>
          <w:rFonts w:hint="eastAsia" w:ascii="宋体" w:hAnsi="宋体"/>
          <w:sz w:val="24"/>
          <w:szCs w:val="24"/>
          <w:u w:val="single"/>
        </w:rPr>
        <w:t xml:space="preserve">                {招标项目名称}             </w:t>
      </w:r>
    </w:p>
    <w:p>
      <w:pPr>
        <w:ind w:firstLine="770" w:firstLineChars="321"/>
        <w:rPr>
          <w:rFonts w:hint="eastAsia" w:ascii="宋体" w:hAnsi="宋体"/>
          <w:sz w:val="24"/>
          <w:szCs w:val="24"/>
        </w:rPr>
      </w:pPr>
      <w:r>
        <w:rPr>
          <w:rFonts w:hint="eastAsia" w:ascii="宋体" w:hAnsi="宋体"/>
          <w:sz w:val="24"/>
          <w:szCs w:val="24"/>
        </w:rPr>
        <w:t xml:space="preserve"> </w:t>
      </w:r>
    </w:p>
    <w:p>
      <w:pPr>
        <w:ind w:firstLine="770" w:firstLineChars="321"/>
        <w:rPr>
          <w:rFonts w:hint="eastAsia" w:ascii="宋体" w:hAnsi="宋体"/>
          <w:sz w:val="24"/>
          <w:szCs w:val="24"/>
        </w:rPr>
      </w:pPr>
      <w:r>
        <w:rPr>
          <w:rFonts w:hint="eastAsia" w:ascii="宋体" w:hAnsi="宋体"/>
          <w:sz w:val="24"/>
          <w:szCs w:val="24"/>
        </w:rPr>
        <w:t xml:space="preserve"> </w:t>
      </w:r>
    </w:p>
    <w:p>
      <w:pPr>
        <w:ind w:firstLine="770" w:firstLineChars="321"/>
        <w:rPr>
          <w:rFonts w:hint="eastAsia" w:ascii="宋体" w:hAnsi="宋体"/>
          <w:sz w:val="24"/>
          <w:szCs w:val="24"/>
          <w:u w:val="single"/>
        </w:rPr>
      </w:pPr>
      <w:r>
        <w:rPr>
          <w:rFonts w:hint="eastAsia" w:ascii="宋体" w:hAnsi="宋体"/>
          <w:sz w:val="24"/>
          <w:szCs w:val="24"/>
        </w:rPr>
        <w:t>投标文件内容：</w:t>
      </w:r>
      <w:r>
        <w:rPr>
          <w:rFonts w:hint="eastAsia" w:ascii="宋体" w:hAnsi="宋体"/>
          <w:sz w:val="24"/>
          <w:szCs w:val="24"/>
          <w:u w:val="single"/>
        </w:rPr>
        <w:t xml:space="preserve">             投标文件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pPr>
        <w:ind w:firstLine="770" w:firstLineChars="321"/>
        <w:rPr>
          <w:rFonts w:hint="eastAsia" w:ascii="宋体" w:hAnsi="宋体"/>
          <w:sz w:val="24"/>
          <w:szCs w:val="24"/>
        </w:rPr>
      </w:pPr>
      <w:r>
        <w:rPr>
          <w:rFonts w:hint="eastAsia" w:ascii="宋体" w:hAnsi="宋体"/>
          <w:sz w:val="24"/>
          <w:szCs w:val="24"/>
        </w:rPr>
        <w:t xml:space="preserve"> </w:t>
      </w:r>
    </w:p>
    <w:p>
      <w:pPr>
        <w:ind w:firstLine="770" w:firstLineChars="321"/>
        <w:rPr>
          <w:rFonts w:hint="eastAsia" w:ascii="宋体" w:hAnsi="宋体"/>
          <w:sz w:val="24"/>
          <w:szCs w:val="24"/>
        </w:rPr>
      </w:pPr>
      <w:r>
        <w:rPr>
          <w:rFonts w:hint="eastAsia" w:ascii="宋体" w:hAnsi="宋体"/>
          <w:sz w:val="24"/>
          <w:szCs w:val="24"/>
        </w:rPr>
        <w:t xml:space="preserve"> </w:t>
      </w:r>
    </w:p>
    <w:p>
      <w:pPr>
        <w:ind w:firstLine="770" w:firstLineChars="321"/>
        <w:rPr>
          <w:rFonts w:hint="eastAsia" w:ascii="宋体" w:hAnsi="宋体"/>
          <w:sz w:val="24"/>
          <w:szCs w:val="24"/>
          <w:u w:val="single"/>
        </w:rPr>
      </w:pPr>
      <w:r>
        <w:rPr>
          <w:rFonts w:hint="eastAsia" w:ascii="宋体" w:hAnsi="宋体"/>
          <w:sz w:val="24"/>
          <w:szCs w:val="24"/>
        </w:rPr>
        <w:t>投标人：</w:t>
      </w:r>
      <w:r>
        <w:rPr>
          <w:rFonts w:hint="eastAsia" w:ascii="宋体" w:hAnsi="宋体"/>
          <w:sz w:val="24"/>
          <w:szCs w:val="24"/>
          <w:u w:val="single"/>
        </w:rPr>
        <w:t xml:space="preserve">                                         （盖章）</w:t>
      </w:r>
    </w:p>
    <w:p>
      <w:pPr>
        <w:ind w:firstLine="770" w:firstLineChars="321"/>
        <w:rPr>
          <w:rFonts w:hint="eastAsia" w:ascii="宋体" w:hAnsi="宋体"/>
          <w:sz w:val="24"/>
          <w:szCs w:val="24"/>
        </w:rPr>
      </w:pPr>
      <w:r>
        <w:rPr>
          <w:rFonts w:hint="eastAsia" w:ascii="宋体" w:hAnsi="宋体"/>
          <w:sz w:val="24"/>
          <w:szCs w:val="24"/>
        </w:rPr>
        <w:t xml:space="preserve"> </w:t>
      </w:r>
    </w:p>
    <w:p>
      <w:pPr>
        <w:ind w:firstLine="770" w:firstLineChars="321"/>
        <w:rPr>
          <w:rFonts w:hint="eastAsia" w:ascii="宋体" w:hAnsi="宋体"/>
          <w:sz w:val="24"/>
          <w:szCs w:val="24"/>
        </w:rPr>
      </w:pPr>
      <w:r>
        <w:rPr>
          <w:rFonts w:hint="eastAsia" w:ascii="宋体" w:hAnsi="宋体"/>
          <w:sz w:val="24"/>
          <w:szCs w:val="24"/>
        </w:rPr>
        <w:t>法 定 代 表 人</w:t>
      </w:r>
    </w:p>
    <w:p>
      <w:pPr>
        <w:ind w:firstLine="770" w:firstLineChars="321"/>
        <w:rPr>
          <w:rFonts w:hint="eastAsia" w:ascii="宋体" w:hAnsi="宋体"/>
          <w:sz w:val="24"/>
          <w:szCs w:val="24"/>
          <w:u w:val="single"/>
        </w:rPr>
      </w:pPr>
      <w:r>
        <w:rPr>
          <w:rFonts w:hint="eastAsia" w:ascii="宋体" w:hAnsi="宋体"/>
          <w:sz w:val="24"/>
          <w:szCs w:val="24"/>
        </w:rPr>
        <w:t>或其委托代理人：</w:t>
      </w:r>
      <w:r>
        <w:rPr>
          <w:rFonts w:hint="eastAsia" w:ascii="宋体" w:hAnsi="宋体"/>
          <w:sz w:val="24"/>
          <w:szCs w:val="24"/>
          <w:u w:val="single"/>
        </w:rPr>
        <w:t xml:space="preserve">                           （签字或盖章）</w:t>
      </w:r>
    </w:p>
    <w:p>
      <w:pPr>
        <w:jc w:val="center"/>
        <w:rPr>
          <w:rFonts w:hint="eastAsia" w:ascii="宋体" w:hAnsi="宋体"/>
          <w:sz w:val="24"/>
          <w:szCs w:val="24"/>
        </w:rPr>
      </w:pPr>
      <w:r>
        <w:rPr>
          <w:rFonts w:hint="eastAsia" w:ascii="宋体" w:hAnsi="宋体"/>
          <w:sz w:val="24"/>
          <w:szCs w:val="24"/>
        </w:rPr>
        <w:t xml:space="preserve"> </w:t>
      </w:r>
    </w:p>
    <w:p>
      <w:pPr>
        <w:jc w:val="center"/>
        <w:rPr>
          <w:rFonts w:hint="eastAsia" w:ascii="宋体" w:hAnsi="宋体"/>
          <w:sz w:val="24"/>
          <w:szCs w:val="24"/>
        </w:rPr>
      </w:pPr>
      <w:r>
        <w:rPr>
          <w:rFonts w:hint="eastAsia" w:ascii="宋体" w:hAnsi="宋体"/>
          <w:sz w:val="24"/>
          <w:szCs w:val="24"/>
        </w:rPr>
        <w:t>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pPr>
        <w:rPr>
          <w:rFonts w:hint="eastAsia"/>
          <w:szCs w:val="21"/>
        </w:rPr>
      </w:pPr>
      <w:r>
        <w:t xml:space="preserve"> </w:t>
      </w:r>
    </w:p>
    <w:p>
      <w:r>
        <w:t xml:space="preserve"> </w:t>
      </w:r>
    </w:p>
    <w:p/>
    <w:p/>
    <w:p/>
    <w:p/>
    <w:p>
      <w:pPr>
        <w:autoSpaceDE w:val="0"/>
        <w:adjustRightInd w:val="0"/>
        <w:snapToGrid w:val="0"/>
        <w:spacing w:before="156" w:beforeLines="50" w:after="156" w:afterLines="50" w:line="360" w:lineRule="auto"/>
        <w:ind w:firstLine="3313" w:firstLineChars="1100"/>
        <w:jc w:val="both"/>
        <w:outlineLvl w:val="0"/>
        <w:rPr>
          <w:rFonts w:hint="eastAsia" w:ascii="宋体" w:hAnsi="宋体" w:eastAsia="宋体" w:cs="宋体"/>
          <w:sz w:val="24"/>
        </w:rPr>
      </w:pPr>
      <w:r>
        <w:rPr>
          <w:rFonts w:hint="eastAsia" w:ascii="宋体" w:hAnsi="宋体" w:eastAsia="宋体" w:cs="宋体"/>
          <w:b/>
          <w:bCs/>
          <w:sz w:val="30"/>
          <w:szCs w:val="30"/>
        </w:rPr>
        <w:t>投标文件格式</w:t>
      </w:r>
    </w:p>
    <w:p>
      <w:pPr>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说明：</w:t>
      </w:r>
    </w:p>
    <w:p>
      <w:pPr>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1．投标文件由投标人根据</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采购招标告示</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要求参照附件</w:t>
      </w:r>
      <w:r>
        <w:rPr>
          <w:rFonts w:hint="eastAsia" w:ascii="宋体" w:hAnsi="宋体" w:eastAsia="宋体" w:cs="宋体"/>
          <w:kern w:val="0"/>
          <w:sz w:val="28"/>
          <w:szCs w:val="28"/>
          <w:lang w:val="en-US" w:eastAsia="zh-CN"/>
        </w:rPr>
        <w:t>一般</w:t>
      </w:r>
      <w:r>
        <w:rPr>
          <w:rFonts w:hint="eastAsia" w:ascii="宋体" w:hAnsi="宋体" w:eastAsia="宋体" w:cs="宋体"/>
          <w:kern w:val="0"/>
          <w:sz w:val="28"/>
          <w:szCs w:val="28"/>
        </w:rPr>
        <w:t>格式编制。</w:t>
      </w:r>
    </w:p>
    <w:p>
      <w:pPr>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2．投标人根据实际情况填写。</w:t>
      </w:r>
    </w:p>
    <w:p>
      <w:pPr>
        <w:adjustRightInd w:val="0"/>
        <w:spacing w:line="360" w:lineRule="auto"/>
        <w:ind w:firstLine="560"/>
        <w:jc w:val="center"/>
        <w:rPr>
          <w:rFonts w:hint="eastAsia" w:ascii="宋体" w:hAnsi="宋体" w:eastAsia="宋体" w:cs="宋体"/>
          <w:kern w:val="0"/>
          <w:sz w:val="28"/>
          <w:szCs w:val="28"/>
        </w:rPr>
      </w:pPr>
      <w:r>
        <w:rPr>
          <w:rFonts w:hint="eastAsia" w:ascii="宋体" w:hAnsi="宋体" w:eastAsia="宋体" w:cs="宋体"/>
          <w:kern w:val="0"/>
          <w:sz w:val="28"/>
          <w:szCs w:val="28"/>
        </w:rPr>
        <w:t>3．</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采购招标告示</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中没有参考格式的，投标人自行编制。资信文件，包括：投标人基本情况、</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五证合一</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的提供统一社会信用代码营业执照-复印件加盖公章</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未</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五证合一</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的提供营业执照等证明文件（复印件加盖公章）、</w:t>
      </w:r>
      <w:r>
        <w:rPr>
          <w:rFonts w:hint="eastAsia" w:ascii="宋体" w:hAnsi="宋体" w:eastAsia="宋体" w:cs="宋体"/>
          <w:kern w:val="0"/>
          <w:sz w:val="28"/>
          <w:szCs w:val="28"/>
          <w:lang w:val="en-US" w:eastAsia="zh-CN"/>
        </w:rPr>
        <w:t>资质证书</w:t>
      </w:r>
      <w:r>
        <w:rPr>
          <w:rFonts w:hint="eastAsia" w:ascii="宋体" w:hAnsi="宋体" w:eastAsia="宋体" w:cs="宋体"/>
          <w:kern w:val="0"/>
          <w:sz w:val="28"/>
          <w:szCs w:val="28"/>
        </w:rPr>
        <w:t>（复印件加盖公章）、拟派</w:t>
      </w:r>
    </w:p>
    <w:p>
      <w:pPr>
        <w:adjustRightInd w:val="0"/>
        <w:spacing w:line="360" w:lineRule="auto"/>
        <w:jc w:val="both"/>
        <w:rPr>
          <w:rFonts w:hint="eastAsia" w:ascii="宋体" w:hAnsi="宋体" w:cs="Arial"/>
          <w:b/>
          <w:bCs/>
          <w:sz w:val="24"/>
        </w:rPr>
      </w:pPr>
      <w:r>
        <w:rPr>
          <w:rFonts w:hint="eastAsia" w:ascii="宋体" w:hAnsi="宋体" w:eastAsia="宋体" w:cs="宋体"/>
          <w:kern w:val="0"/>
          <w:sz w:val="28"/>
          <w:szCs w:val="28"/>
        </w:rPr>
        <w:t>项目负责人的相关复印件和售后服务</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自然人提供身份证件</w:t>
      </w:r>
      <w:r>
        <w:rPr>
          <w:rFonts w:hint="eastAsia" w:ascii="宋体" w:hAnsi="宋体" w:eastAsia="宋体" w:cs="宋体"/>
          <w:kern w:val="0"/>
          <w:sz w:val="28"/>
          <w:szCs w:val="28"/>
        </w:rPr>
        <w:t>等</w:t>
      </w:r>
      <w:r>
        <w:rPr>
          <w:rFonts w:hint="eastAsia" w:ascii="宋体" w:hAnsi="宋体" w:eastAsia="宋体" w:cs="宋体"/>
          <w:kern w:val="0"/>
          <w:sz w:val="28"/>
          <w:szCs w:val="28"/>
          <w:lang w:eastAsia="zh-CN"/>
        </w:rPr>
        <w:t>。</w:t>
      </w: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adjustRightInd w:val="0"/>
        <w:spacing w:line="360" w:lineRule="auto"/>
        <w:jc w:val="center"/>
        <w:rPr>
          <w:rFonts w:hint="eastAsia" w:ascii="宋体" w:hAnsi="宋体" w:cs="Arial"/>
          <w:b/>
          <w:bCs/>
          <w:sz w:val="24"/>
        </w:rPr>
      </w:pPr>
    </w:p>
    <w:p>
      <w:pPr>
        <w:spacing w:line="440" w:lineRule="exact"/>
        <w:jc w:val="center"/>
        <w:rPr>
          <w:rFonts w:hint="eastAsia" w:ascii="宋体" w:hAnsi="宋体"/>
          <w:b/>
          <w:sz w:val="32"/>
          <w:szCs w:val="32"/>
        </w:rPr>
      </w:pPr>
      <w:r>
        <w:rPr>
          <w:rFonts w:hint="eastAsia" w:ascii="宋体" w:hAnsi="宋体"/>
          <w:b/>
          <w:sz w:val="32"/>
          <w:szCs w:val="32"/>
        </w:rPr>
        <w:t>投标</w:t>
      </w:r>
      <w:r>
        <w:rPr>
          <w:rFonts w:hint="eastAsia" w:ascii="宋体" w:hAnsi="宋体"/>
          <w:b/>
          <w:sz w:val="32"/>
          <w:szCs w:val="32"/>
          <w:lang w:val="en-US" w:eastAsia="zh-CN"/>
        </w:rPr>
        <w:t>人</w:t>
      </w:r>
      <w:r>
        <w:rPr>
          <w:rFonts w:hint="eastAsia" w:ascii="宋体" w:hAnsi="宋体"/>
          <w:b/>
          <w:sz w:val="32"/>
          <w:szCs w:val="32"/>
        </w:rPr>
        <w:t>基本情况表</w:t>
      </w:r>
    </w:p>
    <w:tbl>
      <w:tblPr>
        <w:tblStyle w:val="5"/>
        <w:tblpPr w:leftFromText="180" w:rightFromText="180" w:vertAnchor="text" w:horzAnchor="page" w:tblpX="1360" w:tblpY="721"/>
        <w:tblOverlap w:val="never"/>
        <w:tblW w:w="9825"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00"/>
        <w:gridCol w:w="2119"/>
        <w:gridCol w:w="1920"/>
        <w:gridCol w:w="3341"/>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trPr>
        <w:tc>
          <w:tcPr>
            <w:tcW w:w="645" w:type="dxa"/>
            <w:vMerge w:val="restart"/>
            <w:vAlign w:val="center"/>
          </w:tcPr>
          <w:p>
            <w:pPr>
              <w:jc w:val="center"/>
              <w:rPr>
                <w:rFonts w:hint="eastAsia" w:ascii="宋体" w:hAnsi="宋体"/>
                <w:sz w:val="24"/>
              </w:rPr>
            </w:pPr>
          </w:p>
          <w:p>
            <w:pPr>
              <w:jc w:val="center"/>
              <w:rPr>
                <w:rFonts w:hint="eastAsia" w:ascii="宋体" w:hAnsi="宋体"/>
                <w:sz w:val="24"/>
              </w:rPr>
            </w:pPr>
            <w:r>
              <w:rPr>
                <w:rFonts w:hint="eastAsia" w:ascii="宋体" w:hAnsi="宋体"/>
                <w:sz w:val="24"/>
              </w:rPr>
              <w:t>投</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标</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人</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概</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况</w:t>
            </w:r>
          </w:p>
        </w:tc>
        <w:tc>
          <w:tcPr>
            <w:tcW w:w="1800" w:type="dxa"/>
            <w:vAlign w:val="center"/>
          </w:tcPr>
          <w:p>
            <w:pPr>
              <w:jc w:val="center"/>
              <w:rPr>
                <w:rFonts w:hint="eastAsia" w:ascii="宋体" w:hAnsi="宋体"/>
                <w:sz w:val="24"/>
              </w:rPr>
            </w:pPr>
            <w:r>
              <w:rPr>
                <w:rFonts w:hint="eastAsia" w:ascii="宋体" w:hAnsi="宋体"/>
                <w:sz w:val="24"/>
                <w:lang w:val="en-US" w:eastAsia="zh-CN"/>
              </w:rPr>
              <w:t>投标人</w:t>
            </w:r>
            <w:r>
              <w:rPr>
                <w:rFonts w:hint="eastAsia" w:ascii="宋体" w:hAnsi="宋体"/>
                <w:sz w:val="24"/>
              </w:rPr>
              <w:t>名称</w:t>
            </w:r>
          </w:p>
        </w:tc>
        <w:tc>
          <w:tcPr>
            <w:tcW w:w="7380" w:type="dxa"/>
            <w:gridSpan w:val="3"/>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645" w:type="dxa"/>
            <w:vMerge w:val="continue"/>
            <w:vAlign w:val="center"/>
          </w:tcPr>
          <w:p>
            <w:pPr>
              <w:jc w:val="center"/>
              <w:rPr>
                <w:rFonts w:hint="eastAsia" w:ascii="宋体" w:hAnsi="宋体"/>
                <w:sz w:val="24"/>
              </w:rPr>
            </w:pPr>
          </w:p>
        </w:tc>
        <w:tc>
          <w:tcPr>
            <w:tcW w:w="1800" w:type="dxa"/>
            <w:vAlign w:val="center"/>
          </w:tcPr>
          <w:p>
            <w:pPr>
              <w:jc w:val="center"/>
              <w:rPr>
                <w:rFonts w:hint="eastAsia" w:ascii="宋体" w:hAnsi="宋体"/>
                <w:sz w:val="24"/>
              </w:rPr>
            </w:pPr>
            <w:r>
              <w:rPr>
                <w:rFonts w:hint="eastAsia" w:ascii="宋体" w:hAnsi="宋体"/>
                <w:sz w:val="24"/>
              </w:rPr>
              <w:t>地址</w:t>
            </w:r>
          </w:p>
        </w:tc>
        <w:tc>
          <w:tcPr>
            <w:tcW w:w="7380" w:type="dxa"/>
            <w:gridSpan w:val="3"/>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645" w:type="dxa"/>
            <w:vMerge w:val="continue"/>
            <w:vAlign w:val="center"/>
          </w:tcPr>
          <w:p>
            <w:pPr>
              <w:jc w:val="center"/>
              <w:rPr>
                <w:rFonts w:hint="eastAsia" w:ascii="宋体" w:hAnsi="宋体"/>
                <w:sz w:val="24"/>
              </w:rPr>
            </w:pPr>
          </w:p>
        </w:tc>
        <w:tc>
          <w:tcPr>
            <w:tcW w:w="1800" w:type="dxa"/>
            <w:vAlign w:val="center"/>
          </w:tcPr>
          <w:p>
            <w:pPr>
              <w:jc w:val="center"/>
              <w:rPr>
                <w:rFonts w:hint="eastAsia" w:ascii="宋体" w:hAnsi="宋体"/>
                <w:sz w:val="24"/>
              </w:rPr>
            </w:pPr>
            <w:r>
              <w:rPr>
                <w:rFonts w:hint="eastAsia" w:ascii="宋体" w:hAnsi="宋体"/>
                <w:sz w:val="24"/>
              </w:rPr>
              <w:t>经营范围</w:t>
            </w:r>
          </w:p>
        </w:tc>
        <w:tc>
          <w:tcPr>
            <w:tcW w:w="7380" w:type="dxa"/>
            <w:gridSpan w:val="3"/>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trPr>
        <w:tc>
          <w:tcPr>
            <w:tcW w:w="645" w:type="dxa"/>
            <w:vMerge w:val="continue"/>
            <w:vAlign w:val="center"/>
          </w:tcPr>
          <w:p>
            <w:pPr>
              <w:jc w:val="center"/>
              <w:rPr>
                <w:rFonts w:hint="eastAsia" w:ascii="宋体" w:hAnsi="宋体"/>
                <w:sz w:val="24"/>
              </w:rPr>
            </w:pPr>
          </w:p>
        </w:tc>
        <w:tc>
          <w:tcPr>
            <w:tcW w:w="1800" w:type="dxa"/>
            <w:vAlign w:val="center"/>
          </w:tcPr>
          <w:p>
            <w:pPr>
              <w:jc w:val="center"/>
              <w:rPr>
                <w:rFonts w:hint="eastAsia" w:ascii="宋体" w:hAnsi="宋体"/>
                <w:sz w:val="24"/>
              </w:rPr>
            </w:pPr>
            <w:r>
              <w:rPr>
                <w:rFonts w:hint="eastAsia" w:ascii="宋体" w:hAnsi="宋体"/>
                <w:sz w:val="24"/>
              </w:rPr>
              <w:t>成立时间</w:t>
            </w:r>
          </w:p>
        </w:tc>
        <w:tc>
          <w:tcPr>
            <w:tcW w:w="2119" w:type="dxa"/>
            <w:vAlign w:val="center"/>
          </w:tcPr>
          <w:p>
            <w:pPr>
              <w:jc w:val="center"/>
              <w:rPr>
                <w:rFonts w:hint="eastAsia" w:ascii="宋体" w:hAnsi="宋体"/>
                <w:sz w:val="24"/>
              </w:rPr>
            </w:pPr>
          </w:p>
        </w:tc>
        <w:tc>
          <w:tcPr>
            <w:tcW w:w="1920" w:type="dxa"/>
            <w:vAlign w:val="center"/>
          </w:tcPr>
          <w:p>
            <w:pPr>
              <w:jc w:val="center"/>
              <w:rPr>
                <w:rFonts w:hint="eastAsia" w:ascii="宋体" w:hAnsi="宋体"/>
                <w:sz w:val="24"/>
              </w:rPr>
            </w:pPr>
            <w:r>
              <w:rPr>
                <w:rFonts w:hint="eastAsia" w:ascii="宋体" w:hAnsi="宋体"/>
                <w:sz w:val="24"/>
              </w:rPr>
              <w:t>经济性质</w:t>
            </w:r>
          </w:p>
        </w:tc>
        <w:tc>
          <w:tcPr>
            <w:tcW w:w="3341" w:type="dxa"/>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645" w:type="dxa"/>
            <w:vMerge w:val="continue"/>
            <w:vAlign w:val="center"/>
          </w:tcPr>
          <w:p>
            <w:pPr>
              <w:jc w:val="center"/>
              <w:rPr>
                <w:rFonts w:hint="eastAsia" w:ascii="宋体" w:hAnsi="宋体"/>
                <w:sz w:val="24"/>
              </w:rPr>
            </w:pPr>
          </w:p>
        </w:tc>
        <w:tc>
          <w:tcPr>
            <w:tcW w:w="1800" w:type="dxa"/>
            <w:vAlign w:val="center"/>
          </w:tcPr>
          <w:p>
            <w:pPr>
              <w:jc w:val="center"/>
              <w:rPr>
                <w:rFonts w:hint="eastAsia" w:ascii="宋体" w:hAnsi="宋体"/>
                <w:sz w:val="24"/>
              </w:rPr>
            </w:pPr>
            <w:r>
              <w:rPr>
                <w:rFonts w:hint="eastAsia" w:ascii="宋体" w:hAnsi="宋体"/>
                <w:sz w:val="24"/>
              </w:rPr>
              <w:t>法定代表人</w:t>
            </w:r>
          </w:p>
        </w:tc>
        <w:tc>
          <w:tcPr>
            <w:tcW w:w="2119" w:type="dxa"/>
            <w:vAlign w:val="center"/>
          </w:tcPr>
          <w:p>
            <w:pPr>
              <w:jc w:val="center"/>
              <w:rPr>
                <w:rFonts w:hint="eastAsia" w:ascii="宋体" w:hAnsi="宋体"/>
                <w:sz w:val="24"/>
              </w:rPr>
            </w:pPr>
          </w:p>
        </w:tc>
        <w:tc>
          <w:tcPr>
            <w:tcW w:w="1920" w:type="dxa"/>
            <w:vAlign w:val="center"/>
          </w:tcPr>
          <w:p>
            <w:pPr>
              <w:jc w:val="center"/>
              <w:rPr>
                <w:rFonts w:hint="eastAsia" w:ascii="宋体" w:hAnsi="宋体"/>
                <w:sz w:val="24"/>
              </w:rPr>
            </w:pPr>
            <w:r>
              <w:rPr>
                <w:rFonts w:hint="eastAsia" w:ascii="宋体" w:hAnsi="宋体"/>
                <w:sz w:val="24"/>
              </w:rPr>
              <w:t>联系电话</w:t>
            </w:r>
          </w:p>
        </w:tc>
        <w:tc>
          <w:tcPr>
            <w:tcW w:w="3341" w:type="dxa"/>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trPr>
        <w:tc>
          <w:tcPr>
            <w:tcW w:w="645" w:type="dxa"/>
            <w:vMerge w:val="continue"/>
            <w:vAlign w:val="center"/>
          </w:tcPr>
          <w:p>
            <w:pPr>
              <w:jc w:val="center"/>
              <w:rPr>
                <w:rFonts w:hint="eastAsia" w:ascii="宋体" w:hAnsi="宋体"/>
                <w:sz w:val="24"/>
              </w:rPr>
            </w:pPr>
          </w:p>
        </w:tc>
        <w:tc>
          <w:tcPr>
            <w:tcW w:w="1800" w:type="dxa"/>
            <w:vAlign w:val="center"/>
          </w:tcPr>
          <w:p>
            <w:pPr>
              <w:jc w:val="center"/>
              <w:rPr>
                <w:rFonts w:hint="eastAsia" w:ascii="宋体" w:hAnsi="宋体"/>
                <w:sz w:val="24"/>
              </w:rPr>
            </w:pPr>
            <w:r>
              <w:rPr>
                <w:rFonts w:hint="eastAsia" w:ascii="宋体" w:hAnsi="宋体"/>
                <w:sz w:val="24"/>
              </w:rPr>
              <w:t>注册资金</w:t>
            </w:r>
          </w:p>
        </w:tc>
        <w:tc>
          <w:tcPr>
            <w:tcW w:w="2119" w:type="dxa"/>
            <w:vAlign w:val="center"/>
          </w:tcPr>
          <w:p>
            <w:pPr>
              <w:jc w:val="center"/>
              <w:rPr>
                <w:rFonts w:hint="eastAsia" w:ascii="宋体" w:hAnsi="宋体"/>
                <w:sz w:val="24"/>
              </w:rPr>
            </w:pPr>
          </w:p>
        </w:tc>
        <w:tc>
          <w:tcPr>
            <w:tcW w:w="1920" w:type="dxa"/>
            <w:vAlign w:val="center"/>
          </w:tcPr>
          <w:p>
            <w:pPr>
              <w:jc w:val="center"/>
              <w:rPr>
                <w:rFonts w:hint="eastAsia" w:ascii="宋体" w:hAnsi="宋体"/>
                <w:sz w:val="24"/>
              </w:rPr>
            </w:pPr>
            <w:r>
              <w:rPr>
                <w:rFonts w:hint="eastAsia" w:ascii="宋体" w:hAnsi="宋体"/>
                <w:sz w:val="24"/>
              </w:rPr>
              <w:t>技术人员数</w:t>
            </w:r>
          </w:p>
        </w:tc>
        <w:tc>
          <w:tcPr>
            <w:tcW w:w="3341" w:type="dxa"/>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645" w:type="dxa"/>
            <w:vMerge w:val="continue"/>
            <w:vAlign w:val="center"/>
          </w:tcPr>
          <w:p>
            <w:pPr>
              <w:jc w:val="center"/>
              <w:rPr>
                <w:rFonts w:hint="eastAsia" w:ascii="宋体" w:hAnsi="宋体"/>
                <w:sz w:val="24"/>
              </w:rPr>
            </w:pPr>
          </w:p>
        </w:tc>
        <w:tc>
          <w:tcPr>
            <w:tcW w:w="1800" w:type="dxa"/>
            <w:vAlign w:val="center"/>
          </w:tcPr>
          <w:p>
            <w:pPr>
              <w:jc w:val="center"/>
              <w:rPr>
                <w:rFonts w:hint="eastAsia" w:ascii="宋体" w:hAnsi="宋体"/>
                <w:sz w:val="24"/>
              </w:rPr>
            </w:pPr>
            <w:r>
              <w:rPr>
                <w:rFonts w:hint="eastAsia" w:ascii="宋体" w:hAnsi="宋体"/>
                <w:sz w:val="24"/>
              </w:rPr>
              <w:t>资产总额</w:t>
            </w:r>
          </w:p>
        </w:tc>
        <w:tc>
          <w:tcPr>
            <w:tcW w:w="2119" w:type="dxa"/>
            <w:vAlign w:val="center"/>
          </w:tcPr>
          <w:p>
            <w:pPr>
              <w:jc w:val="center"/>
              <w:rPr>
                <w:rFonts w:hint="eastAsia" w:ascii="宋体" w:hAnsi="宋体"/>
                <w:sz w:val="24"/>
              </w:rPr>
            </w:pPr>
          </w:p>
        </w:tc>
        <w:tc>
          <w:tcPr>
            <w:tcW w:w="1920" w:type="dxa"/>
            <w:vAlign w:val="center"/>
          </w:tcPr>
          <w:p>
            <w:pPr>
              <w:jc w:val="center"/>
              <w:rPr>
                <w:rFonts w:hint="eastAsia" w:ascii="宋体" w:hAnsi="宋体"/>
                <w:sz w:val="24"/>
              </w:rPr>
            </w:pPr>
            <w:r>
              <w:rPr>
                <w:rFonts w:hint="eastAsia" w:ascii="宋体" w:hAnsi="宋体"/>
                <w:sz w:val="24"/>
              </w:rPr>
              <w:t>净资产</w:t>
            </w:r>
          </w:p>
        </w:tc>
        <w:tc>
          <w:tcPr>
            <w:tcW w:w="3341" w:type="dxa"/>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trPr>
        <w:tc>
          <w:tcPr>
            <w:tcW w:w="645" w:type="dxa"/>
            <w:vMerge w:val="continue"/>
            <w:vAlign w:val="center"/>
          </w:tcPr>
          <w:p>
            <w:pPr>
              <w:jc w:val="center"/>
              <w:rPr>
                <w:rFonts w:hint="eastAsia" w:ascii="宋体" w:hAnsi="宋体"/>
                <w:sz w:val="24"/>
              </w:rPr>
            </w:pPr>
          </w:p>
        </w:tc>
        <w:tc>
          <w:tcPr>
            <w:tcW w:w="1800" w:type="dxa"/>
            <w:vAlign w:val="center"/>
          </w:tcPr>
          <w:p>
            <w:pPr>
              <w:jc w:val="center"/>
              <w:rPr>
                <w:rFonts w:hint="eastAsia" w:ascii="宋体" w:hAnsi="宋体"/>
                <w:sz w:val="24"/>
              </w:rPr>
            </w:pPr>
            <w:r>
              <w:rPr>
                <w:rFonts w:hint="eastAsia" w:ascii="宋体" w:hAnsi="宋体"/>
                <w:sz w:val="24"/>
              </w:rPr>
              <w:t>工商登记号</w:t>
            </w:r>
          </w:p>
        </w:tc>
        <w:tc>
          <w:tcPr>
            <w:tcW w:w="2119" w:type="dxa"/>
            <w:vAlign w:val="center"/>
          </w:tcPr>
          <w:p>
            <w:pPr>
              <w:jc w:val="center"/>
              <w:rPr>
                <w:rFonts w:hint="eastAsia" w:ascii="宋体" w:hAnsi="宋体"/>
                <w:sz w:val="24"/>
              </w:rPr>
            </w:pPr>
          </w:p>
        </w:tc>
        <w:tc>
          <w:tcPr>
            <w:tcW w:w="1920" w:type="dxa"/>
            <w:vAlign w:val="center"/>
          </w:tcPr>
          <w:p>
            <w:pPr>
              <w:jc w:val="center"/>
              <w:rPr>
                <w:rFonts w:hint="eastAsia" w:ascii="宋体" w:hAnsi="宋体"/>
                <w:sz w:val="24"/>
              </w:rPr>
            </w:pPr>
            <w:r>
              <w:rPr>
                <w:rFonts w:hint="eastAsia" w:ascii="宋体" w:hAnsi="宋体"/>
                <w:sz w:val="24"/>
              </w:rPr>
              <w:t>税务登记号</w:t>
            </w:r>
          </w:p>
        </w:tc>
        <w:tc>
          <w:tcPr>
            <w:tcW w:w="3341" w:type="dxa"/>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645" w:type="dxa"/>
            <w:vMerge w:val="continue"/>
            <w:vAlign w:val="center"/>
          </w:tcPr>
          <w:p>
            <w:pPr>
              <w:jc w:val="center"/>
              <w:rPr>
                <w:rFonts w:hint="eastAsia" w:ascii="宋体" w:hAnsi="宋体"/>
                <w:sz w:val="24"/>
              </w:rPr>
            </w:pPr>
          </w:p>
        </w:tc>
        <w:tc>
          <w:tcPr>
            <w:tcW w:w="1800" w:type="dxa"/>
            <w:vAlign w:val="center"/>
          </w:tcPr>
          <w:p>
            <w:pPr>
              <w:jc w:val="center"/>
              <w:rPr>
                <w:rFonts w:hint="eastAsia" w:ascii="宋体" w:hAnsi="宋体"/>
                <w:sz w:val="24"/>
              </w:rPr>
            </w:pPr>
            <w:r>
              <w:rPr>
                <w:rFonts w:hint="eastAsia" w:ascii="宋体" w:hAnsi="宋体"/>
                <w:sz w:val="24"/>
              </w:rPr>
              <w:t>是否依法纳税</w:t>
            </w:r>
          </w:p>
        </w:tc>
        <w:tc>
          <w:tcPr>
            <w:tcW w:w="2119" w:type="dxa"/>
            <w:vAlign w:val="center"/>
          </w:tcPr>
          <w:p>
            <w:pPr>
              <w:jc w:val="center"/>
              <w:rPr>
                <w:rFonts w:hint="eastAsia" w:ascii="宋体" w:hAnsi="宋体"/>
                <w:sz w:val="24"/>
              </w:rPr>
            </w:pPr>
          </w:p>
        </w:tc>
        <w:tc>
          <w:tcPr>
            <w:tcW w:w="1920" w:type="dxa"/>
            <w:vAlign w:val="center"/>
          </w:tcPr>
          <w:p>
            <w:pPr>
              <w:jc w:val="center"/>
              <w:rPr>
                <w:rFonts w:hint="eastAsia" w:ascii="宋体" w:hAnsi="宋体"/>
                <w:sz w:val="24"/>
              </w:rPr>
            </w:pPr>
            <w:r>
              <w:rPr>
                <w:rFonts w:hint="eastAsia" w:ascii="宋体" w:hAnsi="宋体"/>
                <w:sz w:val="24"/>
              </w:rPr>
              <w:t>是否参加社保</w:t>
            </w:r>
          </w:p>
        </w:tc>
        <w:tc>
          <w:tcPr>
            <w:tcW w:w="3341" w:type="dxa"/>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781" w:hRule="atLeast"/>
        </w:trPr>
        <w:tc>
          <w:tcPr>
            <w:tcW w:w="645" w:type="dxa"/>
            <w:vMerge w:val="continue"/>
            <w:vAlign w:val="center"/>
          </w:tcPr>
          <w:p>
            <w:pPr>
              <w:jc w:val="center"/>
              <w:rPr>
                <w:rFonts w:hint="eastAsia" w:ascii="宋体" w:hAnsi="宋体"/>
                <w:sz w:val="24"/>
              </w:rPr>
            </w:pPr>
          </w:p>
        </w:tc>
        <w:tc>
          <w:tcPr>
            <w:tcW w:w="9180" w:type="dxa"/>
            <w:gridSpan w:val="4"/>
            <w:vAlign w:val="top"/>
          </w:tcPr>
          <w:p>
            <w:pPr>
              <w:spacing w:line="440" w:lineRule="exact"/>
              <w:rPr>
                <w:rFonts w:hint="eastAsia" w:ascii="宋体" w:hAnsi="宋体"/>
                <w:szCs w:val="24"/>
              </w:rPr>
            </w:pPr>
            <w:r>
              <w:rPr>
                <w:rFonts w:hint="eastAsia" w:ascii="宋体" w:hAnsi="宋体"/>
              </w:rPr>
              <w:t>单位优势及投标品牌特点：</w:t>
            </w:r>
            <w:r>
              <w:rPr>
                <w:rFonts w:hint="eastAsia" w:ascii="宋体" w:hAnsi="宋体"/>
                <w:szCs w:val="24"/>
              </w:rPr>
              <w:t>可包括以下一些内容（须</w:t>
            </w:r>
            <w:r>
              <w:rPr>
                <w:rFonts w:hint="eastAsia" w:ascii="宋体" w:hAnsi="宋体"/>
              </w:rPr>
              <w:t>复印件加盖公章）</w:t>
            </w:r>
            <w:r>
              <w:rPr>
                <w:rFonts w:hint="eastAsia" w:ascii="宋体" w:hAnsi="宋体"/>
                <w:szCs w:val="24"/>
              </w:rPr>
              <w:t>：</w:t>
            </w:r>
          </w:p>
          <w:p>
            <w:pPr>
              <w:spacing w:line="440" w:lineRule="exact"/>
              <w:ind w:firstLine="525" w:firstLineChars="250"/>
              <w:rPr>
                <w:rFonts w:hint="eastAsia" w:ascii="宋体" w:hAnsi="宋体"/>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2445" w:type="dxa"/>
            <w:gridSpan w:val="2"/>
            <w:vAlign w:val="center"/>
          </w:tcPr>
          <w:p>
            <w:pPr>
              <w:jc w:val="center"/>
              <w:rPr>
                <w:rFonts w:hint="eastAsia" w:ascii="宋体" w:hAnsi="宋体"/>
                <w:sz w:val="24"/>
              </w:rPr>
            </w:pPr>
            <w:r>
              <w:rPr>
                <w:rFonts w:hint="eastAsia" w:ascii="宋体" w:hAnsi="宋体"/>
                <w:sz w:val="24"/>
              </w:rPr>
              <w:t>法定代表人签字</w:t>
            </w:r>
          </w:p>
        </w:tc>
        <w:tc>
          <w:tcPr>
            <w:tcW w:w="7380" w:type="dxa"/>
            <w:gridSpan w:val="3"/>
            <w:vAlign w:val="center"/>
          </w:tcPr>
          <w:p>
            <w:pPr>
              <w:spacing w:line="360" w:lineRule="auto"/>
              <w:jc w:val="center"/>
              <w:rPr>
                <w:rFonts w:hint="eastAsia" w:ascii="宋体" w:hAnsi="宋体"/>
                <w:sz w:val="24"/>
              </w:rPr>
            </w:pPr>
            <w:r>
              <w:rPr>
                <w:rFonts w:hint="eastAsia" w:ascii="宋体" w:hAnsi="宋体"/>
                <w:sz w:val="24"/>
              </w:rPr>
              <w:t>（单位公章）</w:t>
            </w:r>
          </w:p>
          <w:p>
            <w:pPr>
              <w:spacing w:line="360" w:lineRule="auto"/>
              <w:jc w:val="right"/>
              <w:rPr>
                <w:rFonts w:hint="eastAsia" w:ascii="宋体" w:hAnsi="宋体"/>
                <w:sz w:val="24"/>
              </w:rPr>
            </w:pPr>
            <w:r>
              <w:rPr>
                <w:rFonts w:hint="eastAsia" w:ascii="宋体" w:hAnsi="宋体"/>
                <w:sz w:val="24"/>
              </w:rPr>
              <w:t>年   月   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trPr>
        <w:tc>
          <w:tcPr>
            <w:tcW w:w="2445" w:type="dxa"/>
            <w:gridSpan w:val="2"/>
            <w:vAlign w:val="center"/>
          </w:tcPr>
          <w:p>
            <w:pPr>
              <w:jc w:val="center"/>
              <w:rPr>
                <w:rFonts w:hint="eastAsia" w:ascii="宋体" w:hAnsi="宋体"/>
                <w:sz w:val="24"/>
              </w:rPr>
            </w:pPr>
            <w:r>
              <w:rPr>
                <w:rFonts w:hint="eastAsia" w:ascii="宋体" w:hAnsi="宋体"/>
                <w:sz w:val="24"/>
              </w:rPr>
              <w:t>在本地售后服务</w:t>
            </w:r>
          </w:p>
          <w:p>
            <w:pPr>
              <w:jc w:val="center"/>
              <w:rPr>
                <w:rFonts w:hint="eastAsia" w:ascii="宋体" w:hAnsi="宋体"/>
                <w:sz w:val="24"/>
              </w:rPr>
            </w:pPr>
            <w:r>
              <w:rPr>
                <w:rFonts w:hint="eastAsia" w:ascii="宋体" w:hAnsi="宋体"/>
                <w:sz w:val="24"/>
              </w:rPr>
              <w:t>机构情况</w:t>
            </w:r>
          </w:p>
        </w:tc>
        <w:tc>
          <w:tcPr>
            <w:tcW w:w="7380" w:type="dxa"/>
            <w:gridSpan w:val="3"/>
            <w:vAlign w:val="center"/>
          </w:tcPr>
          <w:p>
            <w:pPr>
              <w:spacing w:line="360" w:lineRule="auto"/>
              <w:rPr>
                <w:rFonts w:hint="eastAsia" w:ascii="宋体" w:hAnsi="宋体"/>
                <w:sz w:val="24"/>
              </w:rPr>
            </w:pPr>
            <w:r>
              <w:rPr>
                <w:rFonts w:hint="eastAsia" w:ascii="宋体" w:hAnsi="宋体"/>
                <w:sz w:val="24"/>
              </w:rPr>
              <w:t xml:space="preserve">机构名称：            </w:t>
            </w:r>
            <w:r>
              <w:rPr>
                <w:rFonts w:hint="eastAsia" w:ascii="宋体" w:hAnsi="宋体"/>
                <w:sz w:val="24"/>
                <w:lang w:val="en-US" w:eastAsia="zh-CN"/>
              </w:rPr>
              <w:t xml:space="preserve">      </w:t>
            </w:r>
            <w:r>
              <w:rPr>
                <w:rFonts w:hint="eastAsia" w:ascii="宋体" w:hAnsi="宋体"/>
                <w:sz w:val="24"/>
              </w:rPr>
              <w:t>地址：</w:t>
            </w:r>
          </w:p>
          <w:p>
            <w:pPr>
              <w:spacing w:line="360" w:lineRule="auto"/>
              <w:rPr>
                <w:rFonts w:hint="eastAsia" w:ascii="宋体" w:hAnsi="宋体"/>
                <w:sz w:val="24"/>
              </w:rPr>
            </w:pPr>
            <w:r>
              <w:rPr>
                <w:rFonts w:hint="eastAsia" w:ascii="宋体" w:hAnsi="宋体"/>
                <w:sz w:val="24"/>
              </w:rPr>
              <w:t xml:space="preserve">人员状况：                </w:t>
            </w:r>
            <w:r>
              <w:rPr>
                <w:rFonts w:hint="eastAsia" w:ascii="宋体" w:hAnsi="宋体"/>
                <w:sz w:val="24"/>
                <w:lang w:val="en-US" w:eastAsia="zh-CN"/>
              </w:rPr>
              <w:t xml:space="preserve">  </w:t>
            </w:r>
            <w:r>
              <w:rPr>
                <w:rFonts w:hint="eastAsia" w:ascii="宋体" w:hAnsi="宋体"/>
                <w:sz w:val="24"/>
              </w:rPr>
              <w:t>联系电话：</w:t>
            </w:r>
          </w:p>
          <w:p>
            <w:pPr>
              <w:spacing w:line="360" w:lineRule="auto"/>
              <w:rPr>
                <w:rFonts w:hint="eastAsia" w:ascii="宋体" w:hAnsi="宋体"/>
                <w:sz w:val="24"/>
              </w:rPr>
            </w:pPr>
            <w:r>
              <w:rPr>
                <w:rFonts w:hint="eastAsia" w:ascii="宋体" w:hAnsi="宋体"/>
                <w:sz w:val="24"/>
              </w:rPr>
              <w:t>（可另附纸说明）</w:t>
            </w:r>
          </w:p>
        </w:tc>
      </w:tr>
    </w:tbl>
    <w:p>
      <w:pPr>
        <w:numPr>
          <w:ilvl w:val="0"/>
          <w:numId w:val="0"/>
        </w:numPr>
        <w:rPr>
          <w:rFonts w:hint="eastAsia" w:ascii="宋体" w:hAnsi="宋体" w:eastAsia="宋体" w:cs="宋体"/>
          <w:i w:val="0"/>
          <w:color w:val="000000"/>
          <w:kern w:val="0"/>
          <w:sz w:val="24"/>
          <w:szCs w:val="24"/>
          <w:u w:val="none"/>
          <w:lang w:val="en-US" w:eastAsia="zh-CN" w:bidi="ar"/>
        </w:rPr>
      </w:pPr>
    </w:p>
    <w:p>
      <w:pPr>
        <w:keepNext w:val="0"/>
        <w:keepLines w:val="0"/>
        <w:pageBreakBefore w:val="0"/>
        <w:widowControl w:val="0"/>
        <w:kinsoku/>
        <w:wordWrap/>
        <w:overflowPunct/>
        <w:topLinePunct w:val="0"/>
        <w:autoSpaceDE/>
        <w:autoSpaceDN/>
        <w:bidi w:val="0"/>
        <w:adjustRightInd w:val="0"/>
        <w:snapToGrid w:val="0"/>
        <w:spacing w:line="360" w:lineRule="exact"/>
        <w:ind w:firstLine="600" w:firstLineChars="200"/>
        <w:textAlignment w:val="auto"/>
        <w:rPr>
          <w:rFonts w:hint="eastAsia"/>
          <w:sz w:val="30"/>
          <w:szCs w:val="30"/>
          <w:u w:val="none"/>
          <w:lang w:val="en-US" w:eastAsia="zh-CN"/>
        </w:rPr>
      </w:pPr>
      <w:r>
        <w:rPr>
          <w:rFonts w:hint="eastAsia"/>
          <w:sz w:val="30"/>
          <w:szCs w:val="30"/>
          <w:u w:val="none"/>
          <w:lang w:val="en-US" w:eastAsia="zh-CN"/>
        </w:rPr>
        <w:t xml:space="preserve">            </w:t>
      </w:r>
    </w:p>
    <w:p>
      <w:pPr>
        <w:autoSpaceDE w:val="0"/>
        <w:autoSpaceDN w:val="0"/>
        <w:adjustRightInd w:val="0"/>
        <w:spacing w:line="360" w:lineRule="auto"/>
        <w:jc w:val="center"/>
        <w:rPr>
          <w:rFonts w:hint="eastAsia" w:ascii="宋体" w:hAnsi="宋体"/>
          <w:b/>
          <w:bCs/>
          <w:sz w:val="32"/>
          <w:szCs w:val="32"/>
        </w:rPr>
      </w:pPr>
    </w:p>
    <w:p>
      <w:pPr>
        <w:adjustRightInd w:val="0"/>
        <w:spacing w:line="360" w:lineRule="auto"/>
        <w:jc w:val="center"/>
        <w:rPr>
          <w:rFonts w:ascii="宋体" w:hAnsi="宋体" w:cs="Arial"/>
          <w:b/>
          <w:bCs/>
          <w:sz w:val="24"/>
        </w:rPr>
      </w:pPr>
      <w:r>
        <w:rPr>
          <w:rFonts w:hint="eastAsia" w:ascii="宋体" w:hAnsi="宋体" w:cs="Arial"/>
          <w:b/>
          <w:bCs/>
          <w:sz w:val="24"/>
        </w:rPr>
        <w:t>报价文件</w:t>
      </w:r>
    </w:p>
    <w:p>
      <w:pPr>
        <w:adjustRightInd w:val="0"/>
        <w:spacing w:line="360" w:lineRule="auto"/>
        <w:rPr>
          <w:rFonts w:ascii="宋体" w:hAnsi="宋体" w:cs="Arial"/>
          <w:szCs w:val="21"/>
        </w:rPr>
      </w:pPr>
      <w:r>
        <w:rPr>
          <w:rFonts w:hint="eastAsia" w:ascii="宋体" w:hAnsi="宋体" w:cs="Arial"/>
          <w:szCs w:val="21"/>
        </w:rPr>
        <w:t>项目名称：                                 项目编号：</w:t>
      </w:r>
    </w:p>
    <w:p>
      <w:pPr>
        <w:adjustRightInd w:val="0"/>
        <w:spacing w:line="360" w:lineRule="auto"/>
        <w:rPr>
          <w:rFonts w:ascii="宋体" w:hAnsi="宋体" w:cs="Arial"/>
          <w:szCs w:val="21"/>
        </w:rPr>
      </w:pPr>
    </w:p>
    <w:tbl>
      <w:tblPr>
        <w:tblStyle w:val="5"/>
        <w:tblW w:w="8522" w:type="dxa"/>
        <w:jc w:val="center"/>
        <w:tblLayout w:type="fixed"/>
        <w:tblCellMar>
          <w:top w:w="0" w:type="dxa"/>
          <w:left w:w="108" w:type="dxa"/>
          <w:bottom w:w="0" w:type="dxa"/>
          <w:right w:w="108" w:type="dxa"/>
        </w:tblCellMar>
      </w:tblPr>
      <w:tblGrid>
        <w:gridCol w:w="1704"/>
        <w:gridCol w:w="6818"/>
      </w:tblGrid>
      <w:tr>
        <w:tblPrEx>
          <w:tblCellMar>
            <w:top w:w="0" w:type="dxa"/>
            <w:left w:w="108" w:type="dxa"/>
            <w:bottom w:w="0" w:type="dxa"/>
            <w:right w:w="108" w:type="dxa"/>
          </w:tblCellMar>
        </w:tblPrEx>
        <w:trPr>
          <w:trHeight w:val="1279"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hint="eastAsia" w:ascii="宋体" w:hAnsi="宋体" w:cs="Arial"/>
                <w:szCs w:val="21"/>
              </w:rPr>
            </w:pPr>
          </w:p>
          <w:p>
            <w:pPr>
              <w:adjustRightInd w:val="0"/>
              <w:spacing w:line="360" w:lineRule="auto"/>
              <w:rPr>
                <w:rFonts w:ascii="宋体" w:hAnsi="宋体" w:cs="Arial"/>
                <w:szCs w:val="21"/>
              </w:rPr>
            </w:pPr>
            <w:r>
              <w:rPr>
                <w:rFonts w:hint="eastAsia" w:ascii="宋体" w:hAnsi="宋体" w:cs="Arial"/>
                <w:szCs w:val="21"/>
              </w:rPr>
              <w:t>投标总价大写（人民币）</w:t>
            </w:r>
            <w:r>
              <w:rPr>
                <w:rFonts w:hint="eastAsia" w:ascii="宋体" w:hAnsi="宋体" w:cs="Arial"/>
                <w:szCs w:val="21"/>
                <w:u w:val="single"/>
              </w:rPr>
              <w:t xml:space="preserve">              </w:t>
            </w:r>
            <w:r>
              <w:rPr>
                <w:rFonts w:hint="eastAsia" w:ascii="宋体" w:hAnsi="宋体" w:cs="Arial"/>
                <w:szCs w:val="21"/>
                <w:u w:val="single"/>
                <w:lang w:val="en-US" w:eastAsia="zh-CN"/>
              </w:rPr>
              <w:t xml:space="preserve">   </w:t>
            </w:r>
            <w:r>
              <w:rPr>
                <w:rFonts w:hint="eastAsia" w:ascii="宋体" w:hAnsi="宋体" w:cs="Arial"/>
                <w:szCs w:val="21"/>
                <w:u w:val="single"/>
              </w:rPr>
              <w:t xml:space="preserve">  </w:t>
            </w:r>
            <w:r>
              <w:rPr>
                <w:rFonts w:hint="eastAsia" w:ascii="宋体" w:hAnsi="宋体" w:cs="Arial"/>
                <w:szCs w:val="21"/>
                <w:u w:val="single"/>
                <w:lang w:val="en-US" w:eastAsia="zh-CN"/>
              </w:rPr>
              <w:t xml:space="preserve">         </w:t>
            </w:r>
            <w:r>
              <w:rPr>
                <w:rFonts w:hint="eastAsia" w:ascii="宋体" w:hAnsi="宋体" w:cs="Arial"/>
                <w:szCs w:val="21"/>
                <w:u w:val="single"/>
              </w:rPr>
              <w:t xml:space="preserve"> </w:t>
            </w:r>
            <w:r>
              <w:rPr>
                <w:rFonts w:hint="eastAsia" w:ascii="宋体" w:hAnsi="宋体" w:cs="Arial"/>
                <w:szCs w:val="21"/>
              </w:rPr>
              <w:t>元，</w:t>
            </w:r>
            <w:r>
              <w:rPr>
                <w:rFonts w:hint="eastAsia" w:ascii="宋体" w:hAnsi="宋体" w:eastAsia="宋体" w:cs="宋体"/>
                <w:szCs w:val="21"/>
              </w:rPr>
              <w:t>¥</w:t>
            </w:r>
            <w:r>
              <w:rPr>
                <w:rFonts w:hint="eastAsia" w:ascii="宋体" w:hAnsi="宋体" w:cs="Arial"/>
                <w:szCs w:val="21"/>
                <w:u w:val="single"/>
              </w:rPr>
              <w:t xml:space="preserve">         </w:t>
            </w:r>
            <w:r>
              <w:rPr>
                <w:rFonts w:hint="eastAsia" w:ascii="宋体" w:hAnsi="宋体" w:cs="Arial"/>
                <w:szCs w:val="21"/>
                <w:u w:val="single"/>
                <w:lang w:val="en-US" w:eastAsia="zh-CN"/>
              </w:rPr>
              <w:t xml:space="preserve"> </w:t>
            </w:r>
            <w:r>
              <w:rPr>
                <w:rFonts w:hint="eastAsia" w:ascii="宋体" w:hAnsi="宋体" w:cs="Arial"/>
                <w:szCs w:val="21"/>
                <w:u w:val="single"/>
              </w:rPr>
              <w:t xml:space="preserve"> </w:t>
            </w:r>
            <w:r>
              <w:rPr>
                <w:rFonts w:hint="eastAsia" w:ascii="宋体" w:hAnsi="宋体" w:cs="Arial"/>
                <w:szCs w:val="21"/>
                <w:u w:val="single"/>
                <w:lang w:val="en-US" w:eastAsia="zh-CN"/>
              </w:rPr>
              <w:t>元</w:t>
            </w:r>
          </w:p>
        </w:tc>
      </w:tr>
      <w:tr>
        <w:tblPrEx>
          <w:tblCellMar>
            <w:top w:w="0" w:type="dxa"/>
            <w:left w:w="108" w:type="dxa"/>
            <w:bottom w:w="0" w:type="dxa"/>
            <w:right w:w="108" w:type="dxa"/>
          </w:tblCellMar>
        </w:tblPrEx>
        <w:trPr>
          <w:trHeight w:val="938"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cs="Arial"/>
                <w:szCs w:val="21"/>
              </w:rPr>
            </w:pPr>
            <w:r>
              <w:rPr>
                <w:rFonts w:hint="eastAsia" w:ascii="宋体" w:hAnsi="宋体" w:cs="Arial"/>
                <w:szCs w:val="21"/>
              </w:rPr>
              <w:t>投标人基本情况</w:t>
            </w:r>
          </w:p>
        </w:tc>
        <w:tc>
          <w:tcPr>
            <w:tcW w:w="6818"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cs="Arial"/>
                <w:szCs w:val="21"/>
              </w:rPr>
            </w:pPr>
          </w:p>
        </w:tc>
      </w:tr>
      <w:tr>
        <w:tblPrEx>
          <w:tblCellMar>
            <w:top w:w="0" w:type="dxa"/>
            <w:left w:w="108" w:type="dxa"/>
            <w:bottom w:w="0" w:type="dxa"/>
            <w:right w:w="108" w:type="dxa"/>
          </w:tblCellMar>
        </w:tblPrEx>
        <w:trPr>
          <w:trHeight w:val="623"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cs="Arial"/>
                <w:szCs w:val="21"/>
              </w:rPr>
            </w:pPr>
            <w:r>
              <w:rPr>
                <w:rFonts w:hint="eastAsia" w:ascii="宋体" w:hAnsi="宋体" w:cs="Arial"/>
                <w:szCs w:val="21"/>
              </w:rPr>
              <w:t>项目负责人</w:t>
            </w:r>
          </w:p>
        </w:tc>
        <w:tc>
          <w:tcPr>
            <w:tcW w:w="6818"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cs="Arial"/>
                <w:szCs w:val="21"/>
              </w:rPr>
            </w:pPr>
          </w:p>
        </w:tc>
      </w:tr>
      <w:tr>
        <w:tblPrEx>
          <w:tblCellMar>
            <w:top w:w="0" w:type="dxa"/>
            <w:left w:w="108" w:type="dxa"/>
            <w:bottom w:w="0" w:type="dxa"/>
            <w:right w:w="108" w:type="dxa"/>
          </w:tblCellMar>
        </w:tblPrEx>
        <w:trPr>
          <w:trHeight w:val="1816"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jc w:val="both"/>
              <w:rPr>
                <w:rFonts w:hint="eastAsia" w:ascii="宋体" w:hAnsi="宋体" w:cs="Arial"/>
                <w:szCs w:val="21"/>
                <w:lang w:val="en-US" w:eastAsia="zh-CN"/>
              </w:rPr>
            </w:pPr>
            <w:r>
              <w:rPr>
                <w:rFonts w:hint="eastAsia" w:ascii="宋体" w:hAnsi="宋体" w:cs="Arial"/>
                <w:szCs w:val="21"/>
                <w:lang w:val="en-US" w:eastAsia="zh-CN"/>
              </w:rPr>
              <w:t>项目技术质量</w:t>
            </w:r>
          </w:p>
          <w:p>
            <w:pPr>
              <w:adjustRightInd w:val="0"/>
              <w:spacing w:line="360" w:lineRule="auto"/>
              <w:jc w:val="both"/>
              <w:rPr>
                <w:rFonts w:hint="eastAsia" w:ascii="宋体" w:hAnsi="宋体" w:cs="Arial"/>
                <w:szCs w:val="21"/>
                <w:lang w:val="en-US"/>
              </w:rPr>
            </w:pPr>
            <w:r>
              <w:rPr>
                <w:rFonts w:hint="eastAsia" w:ascii="宋体" w:hAnsi="宋体" w:cs="Arial"/>
                <w:szCs w:val="21"/>
                <w:lang w:val="en-US" w:eastAsia="zh-CN"/>
              </w:rPr>
              <w:t>承诺综述</w:t>
            </w:r>
          </w:p>
        </w:tc>
        <w:tc>
          <w:tcPr>
            <w:tcW w:w="6818" w:type="dxa"/>
            <w:tcBorders>
              <w:top w:val="single" w:color="auto" w:sz="4" w:space="0"/>
              <w:left w:val="nil"/>
              <w:bottom w:val="single" w:color="auto" w:sz="4" w:space="0"/>
              <w:right w:val="single" w:color="auto" w:sz="4" w:space="0"/>
            </w:tcBorders>
            <w:vAlign w:val="center"/>
          </w:tcPr>
          <w:p>
            <w:pPr>
              <w:adjustRightInd w:val="0"/>
              <w:spacing w:line="360" w:lineRule="auto"/>
              <w:rPr>
                <w:rFonts w:ascii="宋体" w:hAnsi="宋体" w:cs="Arial"/>
                <w:szCs w:val="21"/>
              </w:rPr>
            </w:pPr>
          </w:p>
        </w:tc>
      </w:tr>
      <w:tr>
        <w:tblPrEx>
          <w:tblCellMar>
            <w:top w:w="0" w:type="dxa"/>
            <w:left w:w="108" w:type="dxa"/>
            <w:bottom w:w="0" w:type="dxa"/>
            <w:right w:w="108" w:type="dxa"/>
          </w:tblCellMar>
        </w:tblPrEx>
        <w:trPr>
          <w:trHeight w:val="698"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hint="eastAsia" w:ascii="宋体" w:hAnsi="宋体" w:cs="Arial"/>
                <w:szCs w:val="21"/>
              </w:rPr>
            </w:pPr>
            <w:r>
              <w:rPr>
                <w:rFonts w:hint="eastAsia" w:ascii="宋体" w:hAnsi="宋体" w:cs="Arial"/>
                <w:szCs w:val="21"/>
                <w:lang w:val="en-US" w:eastAsia="zh-CN"/>
              </w:rPr>
              <w:t>施工</w:t>
            </w:r>
            <w:r>
              <w:rPr>
                <w:rFonts w:hint="eastAsia" w:ascii="宋体" w:hAnsi="宋体" w:cs="Arial"/>
                <w:szCs w:val="21"/>
              </w:rPr>
              <w:t>工期</w:t>
            </w:r>
          </w:p>
        </w:tc>
        <w:tc>
          <w:tcPr>
            <w:tcW w:w="6818" w:type="dxa"/>
            <w:tcBorders>
              <w:top w:val="single" w:color="auto" w:sz="4" w:space="0"/>
              <w:left w:val="nil"/>
              <w:bottom w:val="single" w:color="auto" w:sz="4" w:space="0"/>
              <w:right w:val="single" w:color="auto" w:sz="4" w:space="0"/>
            </w:tcBorders>
            <w:vAlign w:val="center"/>
          </w:tcPr>
          <w:p>
            <w:pPr>
              <w:adjustRightInd w:val="0"/>
              <w:spacing w:line="360" w:lineRule="auto"/>
              <w:rPr>
                <w:rFonts w:ascii="宋体" w:hAnsi="宋体" w:cs="Arial"/>
                <w:szCs w:val="21"/>
              </w:rPr>
            </w:pPr>
          </w:p>
        </w:tc>
      </w:tr>
      <w:tr>
        <w:tblPrEx>
          <w:tblCellMar>
            <w:top w:w="0" w:type="dxa"/>
            <w:left w:w="108" w:type="dxa"/>
            <w:bottom w:w="0" w:type="dxa"/>
            <w:right w:w="108" w:type="dxa"/>
          </w:tblCellMar>
        </w:tblPrEx>
        <w:trPr>
          <w:trHeight w:val="992"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hint="eastAsia" w:ascii="宋体" w:hAnsi="宋体" w:cs="Arial"/>
                <w:szCs w:val="21"/>
              </w:rPr>
            </w:pPr>
            <w:r>
              <w:rPr>
                <w:rFonts w:hint="eastAsia" w:ascii="宋体" w:hAnsi="宋体" w:cs="Arial"/>
                <w:szCs w:val="21"/>
                <w:lang w:val="en-US" w:eastAsia="zh-CN"/>
              </w:rPr>
              <w:t>质量保修</w:t>
            </w:r>
            <w:r>
              <w:rPr>
                <w:rFonts w:hint="eastAsia" w:ascii="宋体" w:hAnsi="宋体" w:cs="Arial"/>
                <w:szCs w:val="21"/>
              </w:rPr>
              <w:t>服务期</w:t>
            </w:r>
          </w:p>
          <w:p>
            <w:pPr>
              <w:adjustRightInd w:val="0"/>
              <w:spacing w:line="360" w:lineRule="auto"/>
              <w:rPr>
                <w:rFonts w:hint="eastAsia" w:ascii="宋体" w:hAnsi="宋体" w:cs="Arial" w:eastAsiaTheme="minorEastAsia"/>
                <w:szCs w:val="21"/>
                <w:lang w:val="en-US" w:eastAsia="zh-CN"/>
              </w:rPr>
            </w:pPr>
            <w:r>
              <w:rPr>
                <w:rFonts w:hint="eastAsia" w:ascii="宋体" w:hAnsi="宋体" w:cs="Arial"/>
                <w:szCs w:val="21"/>
              </w:rPr>
              <w:t>（</w:t>
            </w:r>
            <w:r>
              <w:rPr>
                <w:rFonts w:hint="eastAsia" w:ascii="宋体" w:hAnsi="宋体" w:cs="Arial"/>
                <w:szCs w:val="21"/>
                <w:lang w:val="en-US" w:eastAsia="zh-CN"/>
              </w:rPr>
              <w:t>两年</w:t>
            </w:r>
            <w:r>
              <w:rPr>
                <w:rFonts w:hint="eastAsia" w:ascii="宋体" w:hAnsi="宋体" w:cs="Arial"/>
                <w:szCs w:val="21"/>
              </w:rPr>
              <w:t>）</w:t>
            </w:r>
            <w:r>
              <w:rPr>
                <w:rFonts w:hint="eastAsia" w:ascii="宋体" w:hAnsi="宋体" w:cs="Arial"/>
                <w:szCs w:val="21"/>
                <w:lang w:val="en-US" w:eastAsia="zh-CN"/>
              </w:rPr>
              <w:t>承诺</w:t>
            </w:r>
          </w:p>
        </w:tc>
        <w:tc>
          <w:tcPr>
            <w:tcW w:w="6818" w:type="dxa"/>
            <w:tcBorders>
              <w:top w:val="single" w:color="auto" w:sz="4" w:space="0"/>
              <w:left w:val="nil"/>
              <w:bottom w:val="single" w:color="auto" w:sz="4" w:space="0"/>
              <w:right w:val="single" w:color="auto" w:sz="4" w:space="0"/>
            </w:tcBorders>
            <w:vAlign w:val="center"/>
          </w:tcPr>
          <w:p>
            <w:pPr>
              <w:adjustRightInd w:val="0"/>
              <w:spacing w:line="360" w:lineRule="auto"/>
              <w:rPr>
                <w:rFonts w:ascii="宋体" w:hAnsi="宋体" w:cs="Arial"/>
                <w:szCs w:val="21"/>
              </w:rPr>
            </w:pPr>
          </w:p>
        </w:tc>
      </w:tr>
    </w:tbl>
    <w:p>
      <w:pPr>
        <w:adjustRightInd w:val="0"/>
        <w:spacing w:line="360" w:lineRule="auto"/>
        <w:jc w:val="left"/>
        <w:rPr>
          <w:rFonts w:ascii="宋体" w:hAnsi="宋体" w:cs="Arial"/>
          <w:szCs w:val="21"/>
        </w:rPr>
      </w:pPr>
      <w:r>
        <w:rPr>
          <w:rFonts w:hint="eastAsia" w:ascii="宋体" w:hAnsi="宋体" w:cs="Arial"/>
          <w:szCs w:val="21"/>
        </w:rPr>
        <w:t xml:space="preserve"> </w:t>
      </w:r>
    </w:p>
    <w:p>
      <w:pPr>
        <w:adjustRightInd w:val="0"/>
        <w:spacing w:line="360" w:lineRule="auto"/>
        <w:rPr>
          <w:rFonts w:ascii="宋体" w:hAnsi="宋体" w:cs="Arial"/>
          <w:szCs w:val="21"/>
        </w:rPr>
      </w:pPr>
      <w:r>
        <w:rPr>
          <w:rFonts w:hint="eastAsia" w:ascii="宋体" w:hAnsi="宋体" w:cs="Arial"/>
          <w:szCs w:val="21"/>
        </w:rPr>
        <w:t>注：1．“报价方式”以一次报清，完成本项目所需的所有费用必须包含在投标总价中，如以后已实施而未列入报价费用</w:t>
      </w:r>
      <w:r>
        <w:rPr>
          <w:rFonts w:hint="eastAsia" w:ascii="宋体" w:hAnsi="宋体" w:cs="Arial"/>
          <w:szCs w:val="21"/>
          <w:lang w:val="en-US" w:eastAsia="zh-CN"/>
        </w:rPr>
        <w:t>的</w:t>
      </w:r>
      <w:r>
        <w:rPr>
          <w:rFonts w:hint="eastAsia" w:ascii="宋体" w:hAnsi="宋体" w:cs="Arial"/>
          <w:szCs w:val="21"/>
        </w:rPr>
        <w:t>将被视为投标人优惠，采购人均不予支付。</w:t>
      </w:r>
    </w:p>
    <w:p>
      <w:pPr>
        <w:adjustRightInd w:val="0"/>
        <w:spacing w:line="360" w:lineRule="auto"/>
        <w:ind w:firstLine="420" w:firstLineChars="200"/>
        <w:rPr>
          <w:rFonts w:ascii="宋体" w:hAnsi="宋体" w:cs="Arial"/>
          <w:szCs w:val="21"/>
        </w:rPr>
      </w:pPr>
      <w:r>
        <w:rPr>
          <w:rFonts w:hint="eastAsia" w:ascii="宋体" w:hAnsi="宋体" w:cs="Arial"/>
          <w:szCs w:val="21"/>
        </w:rPr>
        <w:t>2．采购范围以外的设计变更不在此列。</w:t>
      </w:r>
    </w:p>
    <w:p>
      <w:pPr>
        <w:adjustRightInd w:val="0"/>
        <w:spacing w:line="360" w:lineRule="auto"/>
        <w:ind w:firstLine="420" w:firstLineChars="200"/>
        <w:rPr>
          <w:rFonts w:ascii="宋体" w:hAnsi="宋体" w:cs="Arial"/>
          <w:szCs w:val="21"/>
        </w:rPr>
      </w:pPr>
      <w:r>
        <w:rPr>
          <w:rFonts w:hint="eastAsia" w:ascii="宋体" w:hAnsi="宋体" w:cs="Arial"/>
          <w:szCs w:val="21"/>
        </w:rPr>
        <w:t>3．报价清单附后面</w:t>
      </w:r>
      <w:r>
        <w:rPr>
          <w:rFonts w:hint="eastAsia" w:ascii="宋体" w:hAnsi="宋体" w:cs="Arial"/>
          <w:szCs w:val="21"/>
          <w:lang w:val="en-US" w:eastAsia="zh-CN"/>
        </w:rPr>
        <w:t>见附件2</w:t>
      </w:r>
      <w:r>
        <w:rPr>
          <w:rFonts w:hint="eastAsia" w:ascii="宋体" w:hAnsi="宋体" w:cs="Arial"/>
          <w:szCs w:val="21"/>
        </w:rPr>
        <w:t>。</w:t>
      </w:r>
    </w:p>
    <w:p>
      <w:pPr>
        <w:adjustRightInd w:val="0"/>
        <w:spacing w:line="360" w:lineRule="auto"/>
        <w:ind w:firstLine="420" w:firstLineChars="200"/>
        <w:rPr>
          <w:rFonts w:ascii="宋体" w:hAnsi="宋体" w:cs="Arial"/>
          <w:szCs w:val="21"/>
        </w:rPr>
      </w:pPr>
      <w:r>
        <w:rPr>
          <w:rFonts w:hint="eastAsia" w:ascii="宋体" w:hAnsi="宋体" w:cs="Arial"/>
          <w:szCs w:val="21"/>
        </w:rPr>
        <w:t xml:space="preserve"> </w:t>
      </w:r>
    </w:p>
    <w:p>
      <w:pPr>
        <w:adjustRightInd w:val="0"/>
        <w:spacing w:line="360" w:lineRule="auto"/>
        <w:ind w:firstLine="420" w:firstLineChars="200"/>
        <w:rPr>
          <w:rFonts w:ascii="宋体" w:hAnsi="宋体" w:cs="Arial"/>
          <w:szCs w:val="21"/>
        </w:rPr>
      </w:pPr>
      <w:r>
        <w:rPr>
          <w:rFonts w:hint="eastAsia" w:ascii="宋体" w:hAnsi="宋体" w:cs="Arial"/>
          <w:szCs w:val="21"/>
        </w:rPr>
        <w:t xml:space="preserve"> </w:t>
      </w:r>
    </w:p>
    <w:p>
      <w:pPr>
        <w:adjustRightInd w:val="0"/>
        <w:spacing w:line="360" w:lineRule="auto"/>
        <w:ind w:firstLine="420" w:firstLineChars="200"/>
        <w:rPr>
          <w:rFonts w:ascii="宋体" w:hAnsi="宋体" w:cs="Arial"/>
          <w:szCs w:val="21"/>
        </w:rPr>
      </w:pPr>
      <w:r>
        <w:rPr>
          <w:rFonts w:hint="eastAsia" w:ascii="宋体" w:hAnsi="宋体" w:cs="Arial"/>
          <w:szCs w:val="21"/>
        </w:rPr>
        <w:t xml:space="preserve"> </w:t>
      </w:r>
    </w:p>
    <w:p>
      <w:pPr>
        <w:adjustRightInd w:val="0"/>
        <w:spacing w:line="360" w:lineRule="auto"/>
        <w:ind w:firstLine="4515" w:firstLineChars="2150"/>
        <w:rPr>
          <w:rFonts w:ascii="宋体" w:hAnsi="宋体" w:cs="Arial"/>
          <w:szCs w:val="21"/>
        </w:rPr>
      </w:pPr>
      <w:r>
        <w:rPr>
          <w:rFonts w:hint="eastAsia" w:ascii="宋体" w:hAnsi="宋体" w:cs="Arial"/>
          <w:szCs w:val="21"/>
        </w:rPr>
        <w:t>投标人(盖公章)</w:t>
      </w:r>
    </w:p>
    <w:p>
      <w:pPr>
        <w:adjustRightInd w:val="0"/>
        <w:spacing w:line="360" w:lineRule="auto"/>
        <w:ind w:firstLine="4515" w:firstLineChars="2150"/>
        <w:rPr>
          <w:rFonts w:ascii="宋体" w:hAnsi="宋体" w:cs="Arial"/>
          <w:szCs w:val="21"/>
        </w:rPr>
      </w:pPr>
      <w:r>
        <w:rPr>
          <w:rFonts w:hint="eastAsia" w:ascii="宋体" w:hAnsi="宋体" w:cs="Arial"/>
          <w:szCs w:val="21"/>
        </w:rPr>
        <w:t>法定代表人或授权代表(签字或盖章)</w:t>
      </w:r>
    </w:p>
    <w:p>
      <w:pPr>
        <w:spacing w:line="420" w:lineRule="exact"/>
        <w:ind w:firstLine="4515" w:firstLineChars="2150"/>
        <w:rPr>
          <w:rFonts w:ascii="宋体" w:hAnsi="宋体" w:cs="楷体_GB2312"/>
          <w:szCs w:val="21"/>
        </w:rPr>
      </w:pPr>
      <w:r>
        <w:rPr>
          <w:rFonts w:ascii="宋体" w:hAnsi="宋体" w:cs="楷体_GB2312"/>
          <w:szCs w:val="21"/>
        </w:rPr>
        <w:t>日     期：</w:t>
      </w:r>
    </w:p>
    <w:p>
      <w:pPr>
        <w:spacing w:line="420" w:lineRule="exact"/>
        <w:ind w:firstLine="4515" w:firstLineChars="2150"/>
        <w:rPr>
          <w:rFonts w:ascii="宋体" w:hAnsi="宋体" w:cs="楷体_GB2312"/>
          <w:szCs w:val="21"/>
        </w:rPr>
      </w:pPr>
    </w:p>
    <w:tbl>
      <w:tblPr>
        <w:tblStyle w:val="5"/>
        <w:tblW w:w="894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04"/>
        <w:gridCol w:w="1289"/>
        <w:gridCol w:w="4065"/>
        <w:gridCol w:w="570"/>
        <w:gridCol w:w="750"/>
        <w:gridCol w:w="780"/>
        <w:gridCol w:w="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10" w:hRule="atLeast"/>
        </w:trPr>
        <w:tc>
          <w:tcPr>
            <w:tcW w:w="8943" w:type="dxa"/>
            <w:gridSpan w:val="7"/>
            <w:shd w:val="clear" w:color="auto" w:fill="auto"/>
            <w:vAlign w:val="center"/>
          </w:tcPr>
          <w:p>
            <w:pPr>
              <w:keepNext w:val="0"/>
              <w:keepLines w:val="0"/>
              <w:pageBreakBefore w:val="0"/>
              <w:widowControl w:val="0"/>
              <w:numPr>
                <w:ilvl w:val="0"/>
                <w:numId w:val="0"/>
              </w:numPr>
              <w:kinsoku/>
              <w:wordWrap/>
              <w:overflowPunct/>
              <w:topLinePunct w:val="0"/>
              <w:autoSpaceDE/>
              <w:autoSpaceDN/>
              <w:bidi w:val="0"/>
              <w:spacing w:line="500" w:lineRule="exact"/>
              <w:ind w:right="0" w:rightChars="0"/>
              <w:jc w:val="both"/>
              <w:textAlignment w:val="auto"/>
              <w:outlineLvl w:val="9"/>
              <w:rPr>
                <w:rFonts w:hint="eastAsia" w:ascii="宋体" w:hAnsi="宋体" w:eastAsia="宋体" w:cs="宋体"/>
                <w:b/>
                <w:i w:val="0"/>
                <w:color w:val="000000"/>
                <w:sz w:val="32"/>
                <w:szCs w:val="32"/>
                <w:u w:val="none"/>
              </w:rPr>
            </w:pPr>
            <w:r>
              <w:rPr>
                <w:rFonts w:hint="eastAsia" w:ascii="宋体" w:hAnsi="宋体" w:cs="Arial"/>
                <w:szCs w:val="21"/>
                <w:lang w:val="en-US" w:eastAsia="zh-CN"/>
              </w:rPr>
              <w:t xml:space="preserve">附件2   </w:t>
            </w:r>
            <w:r>
              <w:rPr>
                <w:rFonts w:hint="eastAsia" w:ascii="宋体" w:hAnsi="宋体" w:eastAsia="宋体" w:cs="宋体"/>
                <w:b/>
                <w:i w:val="0"/>
                <w:color w:val="000000"/>
                <w:kern w:val="0"/>
                <w:sz w:val="32"/>
                <w:szCs w:val="32"/>
                <w:u w:val="none"/>
                <w:lang w:val="en-US" w:eastAsia="zh-CN" w:bidi="ar"/>
              </w:rPr>
              <w:t>洞桥营地高空滑索换钢绳涉及</w:t>
            </w:r>
            <w:r>
              <w:rPr>
                <w:rFonts w:hint="eastAsia" w:ascii="宋体" w:hAnsi="宋体" w:eastAsia="宋体" w:cs="宋体"/>
                <w:b/>
                <w:bCs/>
                <w:i w:val="0"/>
                <w:color w:val="auto"/>
                <w:kern w:val="0"/>
                <w:sz w:val="28"/>
                <w:szCs w:val="28"/>
                <w:u w:val="none"/>
                <w:lang w:val="en-US" w:eastAsia="zh-CN" w:bidi="ar"/>
              </w:rPr>
              <w:t>拆装、调试</w:t>
            </w:r>
            <w:r>
              <w:rPr>
                <w:rFonts w:hint="eastAsia" w:ascii="宋体" w:hAnsi="宋体" w:eastAsia="宋体" w:cs="宋体"/>
                <w:b/>
                <w:i w:val="0"/>
                <w:color w:val="000000"/>
                <w:kern w:val="0"/>
                <w:sz w:val="32"/>
                <w:szCs w:val="32"/>
                <w:u w:val="none"/>
                <w:lang w:val="en-US" w:eastAsia="zh-CN" w:bidi="ar"/>
              </w:rPr>
              <w:t>项目报价清单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60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序号</w:t>
            </w:r>
          </w:p>
        </w:tc>
        <w:tc>
          <w:tcPr>
            <w:tcW w:w="12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40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项目特征描述</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计量</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单位</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工程量</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综合单价</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(元)</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金额</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0" w:hRule="atLeast"/>
        </w:trPr>
        <w:tc>
          <w:tcPr>
            <w:tcW w:w="60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18"/>
                <w:szCs w:val="18"/>
                <w:u w:val="none"/>
              </w:rPr>
            </w:pPr>
          </w:p>
        </w:tc>
        <w:tc>
          <w:tcPr>
            <w:tcW w:w="12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18"/>
                <w:szCs w:val="18"/>
                <w:u w:val="none"/>
              </w:rPr>
            </w:pPr>
          </w:p>
        </w:tc>
        <w:tc>
          <w:tcPr>
            <w:tcW w:w="40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18"/>
                <w:szCs w:val="18"/>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29"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000000"/>
                <w:sz w:val="24"/>
                <w:szCs w:val="24"/>
                <w:u w:val="none"/>
              </w:rPr>
            </w:pPr>
            <w:r>
              <w:rPr>
                <w:rFonts w:hint="eastAsia" w:ascii="宋体" w:hAnsi="宋体" w:eastAsia="宋体" w:cs="宋体"/>
                <w:b w:val="0"/>
                <w:bCs/>
                <w:i w:val="0"/>
                <w:color w:val="000000"/>
                <w:kern w:val="0"/>
                <w:sz w:val="24"/>
                <w:szCs w:val="24"/>
                <w:u w:val="none"/>
                <w:lang w:val="en-US" w:eastAsia="zh-CN" w:bidi="ar"/>
              </w:rPr>
              <w:t>1</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b w:val="0"/>
                <w:bCs/>
                <w:i w:val="0"/>
                <w:color w:val="000000"/>
                <w:sz w:val="20"/>
                <w:szCs w:val="20"/>
                <w:u w:val="none"/>
                <w:lang w:val="en-US" w:eastAsia="zh-CN"/>
              </w:rPr>
            </w:pPr>
            <w:r>
              <w:rPr>
                <w:rFonts w:hint="eastAsia" w:ascii="仿宋_GB2312" w:hAnsi="宋体" w:eastAsia="仿宋_GB2312" w:cs="仿宋_GB2312"/>
                <w:b w:val="0"/>
                <w:bCs/>
                <w:i w:val="0"/>
                <w:color w:val="000000"/>
                <w:sz w:val="20"/>
                <w:szCs w:val="20"/>
                <w:u w:val="none"/>
                <w:lang w:val="en-US" w:eastAsia="zh-CN"/>
              </w:rPr>
              <w:t>专业技术人员工时费</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lang w:val="en-US" w:eastAsia="zh-CN"/>
              </w:rPr>
            </w:pPr>
            <w:r>
              <w:rPr>
                <w:rFonts w:hint="eastAsia" w:ascii="宋体" w:hAnsi="宋体" w:eastAsia="宋体" w:cs="宋体"/>
                <w:b w:val="0"/>
                <w:bCs/>
                <w:i w:val="0"/>
                <w:color w:val="000000"/>
                <w:sz w:val="20"/>
                <w:szCs w:val="20"/>
                <w:u w:val="none"/>
                <w:lang w:val="en-US" w:eastAsia="zh-CN"/>
              </w:rPr>
              <w:t>天</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b w:val="0"/>
                <w:bCs w:val="0"/>
                <w:i w:val="0"/>
                <w:color w:val="000000"/>
                <w:sz w:val="24"/>
                <w:szCs w:val="24"/>
                <w:u w:val="none"/>
                <w:lang w:val="en-US" w:eastAsia="zh-CN"/>
              </w:rPr>
            </w:pPr>
            <w:r>
              <w:rPr>
                <w:rFonts w:hint="eastAsia" w:ascii="Calibri" w:hAnsi="Calibri" w:eastAsia="宋体" w:cs="Calibri"/>
                <w:b w:val="0"/>
                <w:bCs w:val="0"/>
                <w:i w:val="0"/>
                <w:color w:val="000000"/>
                <w:sz w:val="24"/>
                <w:szCs w:val="24"/>
                <w:u w:val="none"/>
                <w:lang w:val="en-US" w:eastAsia="zh-CN"/>
              </w:rPr>
              <w:t>2</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color w:val="000000"/>
                <w:sz w:val="20"/>
                <w:szCs w:val="20"/>
                <w:u w:val="none"/>
                <w:lang w:val="en-US" w:eastAsia="zh-CN"/>
              </w:rPr>
            </w:pPr>
            <w:r>
              <w:rPr>
                <w:rFonts w:hint="eastAsia" w:ascii="仿宋_GB2312" w:hAnsi="宋体" w:eastAsia="仿宋_GB2312" w:cs="仿宋_GB2312"/>
                <w:i w:val="0"/>
                <w:color w:val="000000"/>
                <w:sz w:val="20"/>
                <w:szCs w:val="20"/>
                <w:u w:val="none"/>
                <w:lang w:val="en-US" w:eastAsia="zh-CN"/>
              </w:rPr>
              <w:t>工器具运费</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b w:val="0"/>
                <w:bCs w:val="0"/>
                <w:i w:val="0"/>
                <w:color w:val="000000"/>
                <w:sz w:val="24"/>
                <w:szCs w:val="24"/>
                <w:u w:val="none"/>
                <w:lang w:val="en-US" w:eastAsia="zh-CN"/>
              </w:rPr>
            </w:pPr>
            <w:r>
              <w:rPr>
                <w:rFonts w:hint="eastAsia" w:ascii="Calibri" w:hAnsi="Calibri" w:eastAsia="宋体" w:cs="Calibri"/>
                <w:b w:val="0"/>
                <w:bCs w:val="0"/>
                <w:i w:val="0"/>
                <w:color w:val="000000"/>
                <w:sz w:val="24"/>
                <w:szCs w:val="24"/>
                <w:u w:val="none"/>
                <w:lang w:val="en-US" w:eastAsia="zh-CN"/>
              </w:rPr>
              <w:t>3</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color w:val="000000"/>
                <w:sz w:val="20"/>
                <w:szCs w:val="20"/>
                <w:u w:val="none"/>
                <w:lang w:val="en-US" w:eastAsia="zh-CN"/>
              </w:rPr>
            </w:pPr>
            <w:r>
              <w:rPr>
                <w:rFonts w:hint="eastAsia" w:ascii="仿宋_GB2312" w:hAnsi="宋体" w:eastAsia="仿宋_GB2312" w:cs="仿宋_GB2312"/>
                <w:i w:val="0"/>
                <w:color w:val="000000"/>
                <w:sz w:val="20"/>
                <w:szCs w:val="20"/>
                <w:u w:val="none"/>
                <w:lang w:val="en-US" w:eastAsia="zh-CN"/>
              </w:rPr>
              <w:t>管理费</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423"/>
              </w:tabs>
              <w:jc w:val="left"/>
              <w:textAlignment w:val="center"/>
              <w:rPr>
                <w:rFonts w:hint="default" w:ascii="Calibri" w:hAnsi="Calibri" w:eastAsia="宋体" w:cs="Calibri"/>
                <w:i w:val="0"/>
                <w:color w:val="000000"/>
                <w:kern w:val="0"/>
                <w:sz w:val="24"/>
                <w:szCs w:val="24"/>
                <w:u w:val="none"/>
                <w:lang w:val="en-US" w:eastAsia="zh-CN" w:bidi="ar"/>
              </w:rPr>
            </w:pPr>
            <w:r>
              <w:rPr>
                <w:rFonts w:hint="eastAsia"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sz w:val="24"/>
                <w:szCs w:val="24"/>
                <w:u w:val="none"/>
                <w:lang w:val="en-US" w:eastAsia="zh-CN"/>
              </w:rPr>
              <w:t>...</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0"/>
                <w:szCs w:val="20"/>
                <w:u w:val="none"/>
                <w:lang w:val="en-US" w:eastAsia="zh-CN" w:bidi="ar"/>
              </w:rPr>
            </w:pPr>
            <w:r>
              <w:rPr>
                <w:rFonts w:hint="eastAsia" w:ascii="宋体" w:hAnsi="宋体" w:eastAsia="宋体" w:cs="宋体"/>
                <w:i w:val="0"/>
                <w:color w:val="000000"/>
                <w:sz w:val="24"/>
                <w:szCs w:val="24"/>
                <w:u w:val="none"/>
                <w:lang w:val="en-US" w:eastAsia="zh-CN"/>
              </w:rPr>
              <w:t>...</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lang w:val="en-US" w:eastAsia="zh-CN"/>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ascii="宋体" w:hAnsi="宋体" w:eastAsia="宋体" w:cs="宋体"/>
                <w:i w:val="0"/>
                <w:color w:val="000000"/>
                <w:kern w:val="0"/>
                <w:sz w:val="20"/>
                <w:szCs w:val="20"/>
                <w:u w:val="none"/>
                <w:lang w:val="en-US" w:eastAsia="zh-CN" w:bidi="ar"/>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color w:val="000000"/>
                <w:sz w:val="24"/>
                <w:szCs w:val="24"/>
                <w:u w:val="none"/>
                <w:lang w:val="en-US" w:eastAsia="zh-CN"/>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color w:val="000000"/>
                <w:sz w:val="20"/>
                <w:szCs w:val="20"/>
                <w:u w:val="none"/>
              </w:rPr>
            </w:pP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2"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b/>
                <w:i w:val="0"/>
                <w:color w:val="000000"/>
                <w:sz w:val="20"/>
                <w:szCs w:val="20"/>
                <w:u w:val="none"/>
              </w:rPr>
            </w:pP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08"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color w:val="000000"/>
                <w:sz w:val="20"/>
                <w:szCs w:val="20"/>
                <w:u w:val="none"/>
              </w:rPr>
            </w:pP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1"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color w:val="000000"/>
                <w:sz w:val="20"/>
                <w:szCs w:val="20"/>
                <w:u w:val="none"/>
              </w:rPr>
            </w:pP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0"/>
                <w:szCs w:val="20"/>
                <w:u w:val="none"/>
                <w:lang w:val="en-US" w:eastAsia="zh-CN" w:bidi="ar"/>
              </w:rPr>
            </w:pPr>
          </w:p>
        </w:tc>
        <w:tc>
          <w:tcPr>
            <w:tcW w:w="4065" w:type="dxa"/>
            <w:tcBorders>
              <w:top w:val="single" w:color="000000" w:sz="4" w:space="0"/>
              <w:left w:val="single" w:color="000000" w:sz="4" w:space="0"/>
              <w:bottom w:val="single" w:color="000000" w:sz="4" w:space="0"/>
              <w:right w:val="single" w:color="auto" w:sz="4" w:space="0"/>
            </w:tcBorders>
            <w:shd w:val="clear" w:color="auto" w:fill="auto"/>
            <w:vAlign w:val="center"/>
          </w:tcPr>
          <w:p>
            <w:pPr>
              <w:rPr>
                <w:rFonts w:hint="eastAsia" w:ascii="宋体" w:hAnsi="宋体" w:eastAsia="宋体" w:cs="宋体"/>
                <w:i w:val="0"/>
                <w:color w:val="000000"/>
                <w:sz w:val="20"/>
                <w:szCs w:val="20"/>
                <w:u w:val="none"/>
              </w:rPr>
            </w:pPr>
          </w:p>
        </w:tc>
        <w:tc>
          <w:tcPr>
            <w:tcW w:w="570" w:type="dxa"/>
            <w:tcBorders>
              <w:top w:val="single" w:color="000000" w:sz="4" w:space="0"/>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kern w:val="0"/>
                <w:sz w:val="20"/>
                <w:szCs w:val="20"/>
                <w:u w:val="none"/>
                <w:lang w:val="en-US" w:eastAsia="zh-CN" w:bidi="ar"/>
              </w:rPr>
            </w:pPr>
          </w:p>
        </w:tc>
        <w:tc>
          <w:tcPr>
            <w:tcW w:w="75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885"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2"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sz w:val="24"/>
                <w:szCs w:val="24"/>
                <w:u w:val="none"/>
                <w:lang w:val="en-US" w:eastAsia="zh-CN"/>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c>
          <w:tcPr>
            <w:tcW w:w="4065" w:type="dxa"/>
            <w:tcBorders>
              <w:top w:val="single" w:color="000000" w:sz="4" w:space="0"/>
              <w:left w:val="single" w:color="000000" w:sz="4" w:space="0"/>
              <w:bottom w:val="single" w:color="000000" w:sz="4" w:space="0"/>
              <w:right w:val="single" w:color="auto" w:sz="4" w:space="0"/>
            </w:tcBorders>
            <w:shd w:val="clear" w:color="auto" w:fill="auto"/>
            <w:vAlign w:val="center"/>
          </w:tcPr>
          <w:p>
            <w:pPr>
              <w:jc w:val="left"/>
              <w:rPr>
                <w:rFonts w:hint="eastAsia" w:ascii="宋体" w:hAnsi="宋体" w:eastAsia="宋体" w:cs="宋体"/>
                <w:b/>
                <w:i w:val="0"/>
                <w:color w:val="000000"/>
                <w:sz w:val="20"/>
                <w:szCs w:val="20"/>
                <w:u w:val="none"/>
                <w:lang w:val="en-US" w:eastAsia="zh-CN"/>
              </w:rPr>
            </w:pPr>
          </w:p>
        </w:tc>
        <w:tc>
          <w:tcPr>
            <w:tcW w:w="570" w:type="dxa"/>
            <w:tcBorders>
              <w:top w:val="single" w:color="000000" w:sz="4" w:space="0"/>
              <w:left w:val="single" w:color="auto" w:sz="4" w:space="0"/>
              <w:bottom w:val="single" w:color="000000" w:sz="4" w:space="0"/>
              <w:right w:val="single" w:color="auto" w:sz="4" w:space="0"/>
            </w:tcBorders>
            <w:shd w:val="clear" w:color="auto" w:fill="auto"/>
            <w:vAlign w:val="center"/>
          </w:tcPr>
          <w:p>
            <w:pPr>
              <w:jc w:val="left"/>
              <w:rPr>
                <w:rFonts w:hint="eastAsia" w:ascii="宋体" w:hAnsi="宋体" w:eastAsia="宋体" w:cs="宋体"/>
                <w:b/>
                <w:i w:val="0"/>
                <w:color w:val="000000"/>
                <w:sz w:val="20"/>
                <w:szCs w:val="20"/>
                <w:u w:val="none"/>
                <w:lang w:val="en-US" w:eastAsia="zh-CN"/>
              </w:rPr>
            </w:pPr>
          </w:p>
        </w:tc>
        <w:tc>
          <w:tcPr>
            <w:tcW w:w="75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sz w:val="20"/>
                <w:szCs w:val="20"/>
                <w:u w:val="none"/>
                <w:lang w:val="en-US" w:eastAsia="zh-CN"/>
              </w:rPr>
            </w:pPr>
          </w:p>
        </w:tc>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jc w:val="left"/>
              <w:rPr>
                <w:rFonts w:hint="eastAsia" w:ascii="宋体" w:hAnsi="宋体" w:eastAsia="宋体" w:cs="宋体"/>
                <w:b/>
                <w:i w:val="0"/>
                <w:color w:val="000000"/>
                <w:sz w:val="20"/>
                <w:szCs w:val="20"/>
                <w:u w:val="none"/>
              </w:rPr>
            </w:pPr>
          </w:p>
        </w:tc>
        <w:tc>
          <w:tcPr>
            <w:tcW w:w="885"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2"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c>
          <w:tcPr>
            <w:tcW w:w="4065" w:type="dxa"/>
            <w:tcBorders>
              <w:top w:val="single" w:color="000000" w:sz="4" w:space="0"/>
              <w:left w:val="single" w:color="000000" w:sz="4" w:space="0"/>
              <w:bottom w:val="single" w:color="000000" w:sz="4" w:space="0"/>
              <w:right w:val="single" w:color="auto" w:sz="4" w:space="0"/>
            </w:tcBorders>
            <w:shd w:val="clear" w:color="auto" w:fill="auto"/>
            <w:vAlign w:val="center"/>
          </w:tcPr>
          <w:p>
            <w:pPr>
              <w:jc w:val="left"/>
              <w:rPr>
                <w:rFonts w:hint="eastAsia" w:ascii="宋体" w:hAnsi="宋体" w:eastAsia="宋体" w:cs="宋体"/>
                <w:b/>
                <w:i w:val="0"/>
                <w:color w:val="000000"/>
                <w:sz w:val="20"/>
                <w:szCs w:val="20"/>
                <w:u w:val="none"/>
                <w:lang w:val="en-US" w:eastAsia="zh-CN"/>
              </w:rPr>
            </w:pPr>
          </w:p>
        </w:tc>
        <w:tc>
          <w:tcPr>
            <w:tcW w:w="570" w:type="dxa"/>
            <w:tcBorders>
              <w:top w:val="single" w:color="000000" w:sz="4" w:space="0"/>
              <w:left w:val="single" w:color="auto" w:sz="4" w:space="0"/>
              <w:bottom w:val="single" w:color="000000" w:sz="4" w:space="0"/>
              <w:right w:val="single" w:color="auto" w:sz="4" w:space="0"/>
            </w:tcBorders>
            <w:shd w:val="clear" w:color="auto" w:fill="auto"/>
            <w:vAlign w:val="center"/>
          </w:tcPr>
          <w:p>
            <w:pPr>
              <w:jc w:val="left"/>
              <w:rPr>
                <w:rFonts w:hint="eastAsia" w:ascii="宋体" w:hAnsi="宋体" w:eastAsia="宋体" w:cs="宋体"/>
                <w:b/>
                <w:i w:val="0"/>
                <w:color w:val="000000"/>
                <w:sz w:val="20"/>
                <w:szCs w:val="20"/>
                <w:u w:val="none"/>
                <w:lang w:val="en-US" w:eastAsia="zh-CN"/>
              </w:rPr>
            </w:pPr>
          </w:p>
        </w:tc>
        <w:tc>
          <w:tcPr>
            <w:tcW w:w="75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sz w:val="20"/>
                <w:szCs w:val="20"/>
                <w:u w:val="none"/>
                <w:lang w:val="en-US" w:eastAsia="zh-CN"/>
              </w:rPr>
            </w:pPr>
          </w:p>
        </w:tc>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jc w:val="left"/>
              <w:rPr>
                <w:rFonts w:hint="eastAsia" w:ascii="宋体" w:hAnsi="宋体" w:eastAsia="宋体" w:cs="宋体"/>
                <w:b/>
                <w:i w:val="0"/>
                <w:color w:val="000000"/>
                <w:sz w:val="20"/>
                <w:szCs w:val="20"/>
                <w:u w:val="none"/>
              </w:rPr>
            </w:pPr>
          </w:p>
        </w:tc>
        <w:tc>
          <w:tcPr>
            <w:tcW w:w="885"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2"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c>
          <w:tcPr>
            <w:tcW w:w="4065" w:type="dxa"/>
            <w:tcBorders>
              <w:top w:val="single" w:color="000000" w:sz="4" w:space="0"/>
              <w:left w:val="single" w:color="000000" w:sz="4" w:space="0"/>
              <w:bottom w:val="single" w:color="000000" w:sz="4" w:space="0"/>
              <w:right w:val="single" w:color="auto" w:sz="4" w:space="0"/>
            </w:tcBorders>
            <w:shd w:val="clear" w:color="auto" w:fill="auto"/>
            <w:vAlign w:val="center"/>
          </w:tcPr>
          <w:p>
            <w:pPr>
              <w:jc w:val="left"/>
              <w:rPr>
                <w:rFonts w:hint="eastAsia" w:ascii="宋体" w:hAnsi="宋体" w:eastAsia="宋体" w:cs="宋体"/>
                <w:b/>
                <w:i w:val="0"/>
                <w:color w:val="000000"/>
                <w:sz w:val="20"/>
                <w:szCs w:val="20"/>
                <w:u w:val="none"/>
                <w:lang w:val="en-US" w:eastAsia="zh-CN"/>
              </w:rPr>
            </w:pPr>
          </w:p>
        </w:tc>
        <w:tc>
          <w:tcPr>
            <w:tcW w:w="570" w:type="dxa"/>
            <w:tcBorders>
              <w:top w:val="single" w:color="000000" w:sz="4" w:space="0"/>
              <w:left w:val="single" w:color="auto" w:sz="4" w:space="0"/>
              <w:bottom w:val="single" w:color="000000" w:sz="4" w:space="0"/>
              <w:right w:val="single" w:color="auto" w:sz="4" w:space="0"/>
            </w:tcBorders>
            <w:shd w:val="clear" w:color="auto" w:fill="auto"/>
            <w:vAlign w:val="center"/>
          </w:tcPr>
          <w:p>
            <w:pPr>
              <w:jc w:val="left"/>
              <w:rPr>
                <w:rFonts w:hint="eastAsia" w:ascii="宋体" w:hAnsi="宋体" w:eastAsia="宋体" w:cs="宋体"/>
                <w:b/>
                <w:i w:val="0"/>
                <w:color w:val="000000"/>
                <w:sz w:val="20"/>
                <w:szCs w:val="20"/>
                <w:u w:val="none"/>
                <w:lang w:val="en-US" w:eastAsia="zh-CN"/>
              </w:rPr>
            </w:pPr>
          </w:p>
        </w:tc>
        <w:tc>
          <w:tcPr>
            <w:tcW w:w="75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sz w:val="20"/>
                <w:szCs w:val="20"/>
                <w:u w:val="none"/>
                <w:lang w:val="en-US" w:eastAsia="zh-CN"/>
              </w:rPr>
            </w:pPr>
          </w:p>
        </w:tc>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jc w:val="left"/>
              <w:rPr>
                <w:rFonts w:hint="eastAsia" w:ascii="宋体" w:hAnsi="宋体" w:eastAsia="宋体" w:cs="宋体"/>
                <w:b/>
                <w:i w:val="0"/>
                <w:color w:val="000000"/>
                <w:sz w:val="20"/>
                <w:szCs w:val="20"/>
                <w:u w:val="none"/>
              </w:rPr>
            </w:pPr>
          </w:p>
        </w:tc>
        <w:tc>
          <w:tcPr>
            <w:tcW w:w="885"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合计总价</w:t>
            </w:r>
          </w:p>
        </w:tc>
        <w:tc>
          <w:tcPr>
            <w:tcW w:w="53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sz w:val="20"/>
                <w:szCs w:val="20"/>
                <w:u w:val="none"/>
                <w:lang w:val="en-US" w:eastAsia="zh-CN"/>
              </w:rPr>
            </w:pPr>
            <w:r>
              <w:rPr>
                <w:rFonts w:hint="eastAsia" w:ascii="宋体" w:hAnsi="宋体" w:eastAsia="宋体" w:cs="宋体"/>
                <w:b/>
                <w:i w:val="0"/>
                <w:color w:val="000000"/>
                <w:sz w:val="20"/>
                <w:szCs w:val="20"/>
                <w:u w:val="none"/>
                <w:lang w:val="en-US" w:eastAsia="zh-CN"/>
              </w:rPr>
              <w:t>人民币（大写）</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sz w:val="20"/>
                <w:szCs w:val="20"/>
                <w:u w:val="none"/>
              </w:rPr>
            </w:pPr>
            <w:r>
              <w:rPr>
                <w:rFonts w:hint="eastAsia" w:ascii="宋体" w:hAnsi="宋体" w:eastAsia="宋体" w:cs="宋体"/>
                <w:b/>
                <w:i w:val="0"/>
                <w:color w:val="000000"/>
                <w:sz w:val="20"/>
                <w:szCs w:val="20"/>
                <w:u w:val="none"/>
              </w:rPr>
              <w:t>￥</w:t>
            </w:r>
            <w:r>
              <w:rPr>
                <w:rFonts w:hint="eastAsia" w:ascii="宋体" w:hAnsi="宋体" w:eastAsia="宋体" w:cs="宋体"/>
                <w:b/>
                <w:i w:val="0"/>
                <w:color w:val="000000"/>
                <w:sz w:val="20"/>
                <w:szCs w:val="20"/>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89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i w:val="0"/>
                <w:color w:val="000000"/>
                <w:sz w:val="20"/>
                <w:szCs w:val="20"/>
                <w:u w:val="none"/>
              </w:rPr>
            </w:pPr>
            <w:r>
              <w:rPr>
                <w:rFonts w:hint="eastAsia" w:ascii="宋体" w:hAnsi="宋体" w:eastAsia="宋体" w:cs="宋体"/>
                <w:b/>
                <w:i w:val="0"/>
                <w:color w:val="000000"/>
                <w:sz w:val="20"/>
                <w:szCs w:val="20"/>
                <w:u w:val="none"/>
              </w:rPr>
              <w:t>说明：</w:t>
            </w:r>
            <w:r>
              <w:rPr>
                <w:rFonts w:hint="eastAsia" w:ascii="宋体" w:hAnsi="宋体" w:eastAsia="宋体" w:cs="宋体"/>
                <w:b/>
                <w:i w:val="0"/>
                <w:color w:val="000000"/>
                <w:sz w:val="20"/>
                <w:szCs w:val="20"/>
                <w:u w:val="none"/>
                <w:lang w:val="en-US" w:eastAsia="zh-CN"/>
              </w:rPr>
              <w:t>本项目以招标要求包工不包料形式承包，即该项目更换全部钢丝绳施工需要的专业技术人员工时费用以及省特种设备科学研究院合格检测涉及工作与今后四年内所换钢绳由于热胀冷缩引起的过松或过紧的调整服务工作（其报价应包含拆、装、调施工人员工时费、外场地安全施工费、相关保险费、专用机械使用费、材料上山费、人员车旅费、企业管理费、普通发票税费、质保期保修费用等为施工产生或相关的一切费用以及其他所需特殊的零碎小件等由施工服务中标单位负责的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604" w:type="dxa"/>
            <w:shd w:val="clear" w:color="auto" w:fill="auto"/>
            <w:vAlign w:val="center"/>
          </w:tcPr>
          <w:p>
            <w:pPr>
              <w:jc w:val="center"/>
              <w:rPr>
                <w:rFonts w:hint="eastAsia" w:ascii="宋体" w:hAnsi="宋体" w:eastAsia="宋体" w:cs="宋体"/>
                <w:i w:val="0"/>
                <w:color w:val="000000"/>
                <w:sz w:val="24"/>
                <w:szCs w:val="24"/>
                <w:u w:val="none"/>
              </w:rPr>
            </w:pPr>
          </w:p>
        </w:tc>
        <w:tc>
          <w:tcPr>
            <w:tcW w:w="1289" w:type="dxa"/>
            <w:shd w:val="clear" w:color="auto" w:fill="auto"/>
            <w:vAlign w:val="center"/>
          </w:tcPr>
          <w:p>
            <w:pPr>
              <w:rPr>
                <w:rFonts w:hint="eastAsia" w:ascii="宋体" w:hAnsi="宋体" w:eastAsia="宋体" w:cs="宋体"/>
                <w:i w:val="0"/>
                <w:color w:val="000000"/>
                <w:sz w:val="24"/>
                <w:szCs w:val="24"/>
                <w:u w:val="none"/>
              </w:rPr>
            </w:pPr>
          </w:p>
        </w:tc>
        <w:tc>
          <w:tcPr>
            <w:tcW w:w="4065" w:type="dxa"/>
            <w:shd w:val="clear" w:color="auto" w:fill="auto"/>
            <w:vAlign w:val="center"/>
          </w:tcPr>
          <w:p>
            <w:pP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 xml:space="preserve">      </w:t>
            </w:r>
          </w:p>
          <w:p>
            <w:pPr>
              <w:ind w:firstLine="720" w:firstLineChars="300"/>
              <w:rPr>
                <w:rFonts w:hint="eastAsia" w:ascii="宋体" w:hAnsi="宋体" w:eastAsia="宋体" w:cs="宋体"/>
                <w:i w:val="0"/>
                <w:color w:val="000000"/>
                <w:sz w:val="24"/>
                <w:szCs w:val="24"/>
                <w:u w:val="none"/>
                <w:lang w:val="en-US" w:eastAsia="zh-CN"/>
              </w:rPr>
            </w:pPr>
          </w:p>
          <w:p>
            <w:pPr>
              <w:ind w:firstLine="720" w:firstLineChars="300"/>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报价单位（盖章）：</w:t>
            </w:r>
          </w:p>
          <w:p>
            <w:pPr>
              <w:rPr>
                <w:rFonts w:hint="eastAsia" w:ascii="宋体" w:hAnsi="宋体" w:cs="Arial" w:eastAsiaTheme="minorEastAsia"/>
                <w:szCs w:val="21"/>
                <w:lang w:eastAsia="zh-CN"/>
              </w:rPr>
            </w:pPr>
            <w:r>
              <w:rPr>
                <w:rFonts w:hint="eastAsia" w:ascii="宋体" w:hAnsi="宋体" w:cs="Arial"/>
                <w:szCs w:val="21"/>
              </w:rPr>
              <w:t>法定代表人或授权代表(签字)</w:t>
            </w:r>
            <w:r>
              <w:rPr>
                <w:rFonts w:hint="eastAsia" w:ascii="宋体" w:hAnsi="宋体" w:cs="Arial"/>
                <w:szCs w:val="21"/>
                <w:lang w:eastAsia="zh-CN"/>
              </w:rPr>
              <w:t>：</w:t>
            </w:r>
          </w:p>
          <w:p>
            <w:pPr>
              <w:rPr>
                <w:rFonts w:hint="default" w:ascii="宋体" w:hAnsi="宋体" w:eastAsia="宋体" w:cs="宋体"/>
                <w:i w:val="0"/>
                <w:color w:val="000000"/>
                <w:sz w:val="24"/>
                <w:szCs w:val="24"/>
                <w:u w:val="none"/>
                <w:lang w:val="en-US" w:eastAsia="zh-CN"/>
              </w:rPr>
            </w:pPr>
          </w:p>
          <w:p>
            <w:pP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 xml:space="preserve">      日期：2023年     月      日</w:t>
            </w:r>
          </w:p>
        </w:tc>
        <w:tc>
          <w:tcPr>
            <w:tcW w:w="570" w:type="dxa"/>
            <w:shd w:val="clear" w:color="auto" w:fill="auto"/>
            <w:vAlign w:val="center"/>
          </w:tcPr>
          <w:p>
            <w:pPr>
              <w:rPr>
                <w:rFonts w:hint="eastAsia" w:ascii="宋体" w:hAnsi="宋体" w:eastAsia="宋体" w:cs="宋体"/>
                <w:i w:val="0"/>
                <w:color w:val="000000"/>
                <w:sz w:val="24"/>
                <w:szCs w:val="24"/>
                <w:u w:val="none"/>
              </w:rPr>
            </w:pPr>
          </w:p>
        </w:tc>
        <w:tc>
          <w:tcPr>
            <w:tcW w:w="750" w:type="dxa"/>
            <w:shd w:val="clear" w:color="auto" w:fill="auto"/>
            <w:vAlign w:val="center"/>
          </w:tcPr>
          <w:p>
            <w:pPr>
              <w:rPr>
                <w:rFonts w:hint="eastAsia" w:ascii="宋体" w:hAnsi="宋体" w:eastAsia="宋体" w:cs="宋体"/>
                <w:i w:val="0"/>
                <w:color w:val="000000"/>
                <w:sz w:val="24"/>
                <w:szCs w:val="24"/>
                <w:u w:val="none"/>
              </w:rPr>
            </w:pPr>
          </w:p>
        </w:tc>
        <w:tc>
          <w:tcPr>
            <w:tcW w:w="780" w:type="dxa"/>
            <w:shd w:val="clear" w:color="auto" w:fill="auto"/>
            <w:vAlign w:val="center"/>
          </w:tcPr>
          <w:p>
            <w:pPr>
              <w:rPr>
                <w:rFonts w:hint="eastAsia" w:ascii="宋体" w:hAnsi="宋体" w:eastAsia="宋体" w:cs="宋体"/>
                <w:i w:val="0"/>
                <w:color w:val="000000"/>
                <w:sz w:val="24"/>
                <w:szCs w:val="24"/>
                <w:u w:val="none"/>
              </w:rPr>
            </w:pPr>
          </w:p>
        </w:tc>
        <w:tc>
          <w:tcPr>
            <w:tcW w:w="885" w:type="dxa"/>
            <w:shd w:val="clear" w:color="auto" w:fill="auto"/>
            <w:vAlign w:val="center"/>
          </w:tcPr>
          <w:p>
            <w:pPr>
              <w:rPr>
                <w:rFonts w:hint="eastAsia" w:ascii="宋体" w:hAnsi="宋体" w:eastAsia="宋体" w:cs="宋体"/>
                <w:i w:val="0"/>
                <w:color w:val="000000"/>
                <w:sz w:val="24"/>
                <w:szCs w:val="24"/>
                <w:u w:val="none"/>
              </w:rPr>
            </w:pPr>
          </w:p>
        </w:tc>
      </w:tr>
    </w:tbl>
    <w:p>
      <w:pPr>
        <w:spacing w:line="360" w:lineRule="atLeast"/>
        <w:rPr>
          <w:rFonts w:ascii="宋体" w:hAnsi="宋体"/>
          <w:b/>
          <w:szCs w:val="21"/>
        </w:rPr>
      </w:pPr>
    </w:p>
    <w:p>
      <w:pPr>
        <w:spacing w:line="360" w:lineRule="atLeast"/>
        <w:rPr>
          <w:rFonts w:ascii="宋体" w:hAnsi="宋体"/>
          <w:b/>
          <w:szCs w:val="21"/>
        </w:rPr>
      </w:pPr>
    </w:p>
    <w:p>
      <w:pPr>
        <w:spacing w:line="360" w:lineRule="atLeast"/>
        <w:rPr>
          <w:rFonts w:ascii="宋体" w:hAnsi="宋体"/>
          <w:b/>
          <w:szCs w:val="21"/>
        </w:rPr>
      </w:pPr>
    </w:p>
    <w:p>
      <w:pPr>
        <w:spacing w:line="360" w:lineRule="atLeast"/>
        <w:jc w:val="center"/>
        <w:outlineLvl w:val="1"/>
        <w:rPr>
          <w:rFonts w:hint="eastAsia" w:ascii="宋体" w:hAnsi="宋体"/>
          <w:b/>
          <w:sz w:val="24"/>
        </w:rPr>
      </w:pPr>
      <w:bookmarkStart w:id="24" w:name="_Toc430590292"/>
      <w:bookmarkStart w:id="25" w:name="_Toc433892980"/>
    </w:p>
    <w:p>
      <w:pPr>
        <w:spacing w:line="360" w:lineRule="atLeast"/>
        <w:jc w:val="center"/>
        <w:outlineLvl w:val="1"/>
        <w:rPr>
          <w:rFonts w:ascii="宋体" w:hAnsi="宋体"/>
          <w:b/>
          <w:sz w:val="24"/>
        </w:rPr>
      </w:pPr>
      <w:r>
        <w:rPr>
          <w:rFonts w:hint="eastAsia" w:ascii="宋体" w:hAnsi="宋体"/>
          <w:b/>
          <w:sz w:val="24"/>
        </w:rPr>
        <w:t>资信文件</w:t>
      </w:r>
      <w:bookmarkEnd w:id="24"/>
      <w:bookmarkEnd w:id="25"/>
    </w:p>
    <w:p>
      <w:pPr>
        <w:pStyle w:val="4"/>
        <w:spacing w:line="600" w:lineRule="exact"/>
        <w:ind w:firstLine="0"/>
        <w:jc w:val="center"/>
        <w:rPr>
          <w:rFonts w:ascii="宋体" w:hAnsi="宋体"/>
          <w:b/>
          <w:bCs/>
          <w:snapToGrid w:val="0"/>
          <w:kern w:val="0"/>
          <w:sz w:val="32"/>
          <w:szCs w:val="32"/>
        </w:rPr>
      </w:pPr>
      <w:r>
        <w:rPr>
          <w:rFonts w:ascii="宋体" w:hAnsi="宋体"/>
          <w:b/>
          <w:bCs/>
          <w:snapToGrid w:val="0"/>
          <w:kern w:val="0"/>
          <w:sz w:val="32"/>
          <w:szCs w:val="32"/>
        </w:rPr>
        <w:t>法定代表人资格证明书</w:t>
      </w:r>
    </w:p>
    <w:p>
      <w:pPr>
        <w:pStyle w:val="4"/>
        <w:spacing w:line="600" w:lineRule="exact"/>
        <w:rPr>
          <w:rFonts w:ascii="宋体" w:hAnsi="宋体"/>
          <w:b/>
          <w:bCs/>
          <w:snapToGrid w:val="0"/>
          <w:kern w:val="0"/>
          <w:sz w:val="36"/>
        </w:rPr>
      </w:pPr>
    </w:p>
    <w:p>
      <w:pPr>
        <w:pStyle w:val="4"/>
        <w:spacing w:line="600" w:lineRule="exact"/>
        <w:rPr>
          <w:rFonts w:hint="eastAsia" w:ascii="宋体" w:hAnsi="宋体" w:eastAsiaTheme="minorEastAsia"/>
          <w:snapToGrid w:val="0"/>
          <w:kern w:val="0"/>
          <w:sz w:val="28"/>
          <w:szCs w:val="28"/>
          <w:lang w:val="en-US" w:eastAsia="zh-CN"/>
        </w:rPr>
      </w:pPr>
      <w:r>
        <w:rPr>
          <w:rFonts w:hint="eastAsia" w:ascii="宋体" w:hAnsi="宋体"/>
          <w:snapToGrid w:val="0"/>
          <w:kern w:val="0"/>
          <w:sz w:val="28"/>
          <w:szCs w:val="28"/>
          <w:u w:val="single"/>
          <w:lang w:val="en-US" w:eastAsia="zh-CN"/>
        </w:rPr>
        <w:t xml:space="preserve">    </w:t>
      </w:r>
      <w:r>
        <w:rPr>
          <w:rFonts w:ascii="宋体" w:hAnsi="宋体"/>
          <w:snapToGrid w:val="0"/>
          <w:kern w:val="0"/>
          <w:sz w:val="28"/>
          <w:szCs w:val="28"/>
          <w:u w:val="single"/>
        </w:rPr>
        <w:t xml:space="preserve">       </w:t>
      </w:r>
      <w:r>
        <w:rPr>
          <w:rFonts w:ascii="宋体" w:hAnsi="宋体"/>
          <w:snapToGrid w:val="0"/>
          <w:kern w:val="0"/>
          <w:sz w:val="28"/>
          <w:szCs w:val="28"/>
        </w:rPr>
        <w:t>系</w:t>
      </w:r>
      <w:r>
        <w:rPr>
          <w:rFonts w:ascii="宋体" w:hAnsi="宋体"/>
          <w:snapToGrid w:val="0"/>
          <w:kern w:val="0"/>
          <w:sz w:val="28"/>
          <w:szCs w:val="28"/>
          <w:u w:val="single"/>
        </w:rPr>
        <w:t xml:space="preserve">            </w:t>
      </w:r>
      <w:r>
        <w:rPr>
          <w:rFonts w:hint="eastAsia" w:ascii="宋体" w:hAnsi="宋体"/>
          <w:snapToGrid w:val="0"/>
          <w:kern w:val="0"/>
          <w:sz w:val="28"/>
          <w:szCs w:val="28"/>
          <w:u w:val="single"/>
          <w:lang w:val="en-US" w:eastAsia="zh-CN"/>
        </w:rPr>
        <w:t xml:space="preserve">            </w:t>
      </w:r>
      <w:r>
        <w:rPr>
          <w:rFonts w:ascii="宋体" w:hAnsi="宋体"/>
          <w:snapToGrid w:val="0"/>
          <w:kern w:val="0"/>
          <w:sz w:val="28"/>
          <w:szCs w:val="28"/>
          <w:u w:val="single"/>
        </w:rPr>
        <w:t xml:space="preserve">    </w:t>
      </w:r>
      <w:r>
        <w:rPr>
          <w:rFonts w:ascii="宋体" w:hAnsi="宋体"/>
          <w:snapToGrid w:val="0"/>
          <w:kern w:val="0"/>
          <w:sz w:val="28"/>
          <w:szCs w:val="28"/>
        </w:rPr>
        <w:t>的法定代表人。身份证</w:t>
      </w:r>
      <w:r>
        <w:rPr>
          <w:rFonts w:hint="eastAsia" w:ascii="宋体" w:hAnsi="宋体"/>
          <w:snapToGrid w:val="0"/>
          <w:kern w:val="0"/>
          <w:sz w:val="28"/>
          <w:szCs w:val="28"/>
          <w:lang w:eastAsia="zh-CN"/>
        </w:rPr>
        <w:t>（</w:t>
      </w:r>
      <w:r>
        <w:rPr>
          <w:rFonts w:hint="eastAsia" w:ascii="宋体" w:hAnsi="宋体"/>
          <w:snapToGrid w:val="0"/>
          <w:kern w:val="0"/>
          <w:sz w:val="28"/>
          <w:szCs w:val="28"/>
          <w:lang w:val="en-US" w:eastAsia="zh-CN"/>
        </w:rPr>
        <w:t>附复印件</w:t>
      </w:r>
      <w:r>
        <w:rPr>
          <w:rFonts w:hint="eastAsia" w:ascii="宋体" w:hAnsi="宋体"/>
          <w:snapToGrid w:val="0"/>
          <w:kern w:val="0"/>
          <w:sz w:val="28"/>
          <w:szCs w:val="28"/>
          <w:lang w:eastAsia="zh-CN"/>
        </w:rPr>
        <w:t>）</w:t>
      </w:r>
      <w:r>
        <w:rPr>
          <w:rFonts w:ascii="宋体" w:hAnsi="宋体"/>
          <w:snapToGrid w:val="0"/>
          <w:kern w:val="0"/>
          <w:sz w:val="28"/>
          <w:szCs w:val="28"/>
        </w:rPr>
        <w:t>号：</w:t>
      </w:r>
      <w:r>
        <w:rPr>
          <w:rFonts w:ascii="宋体" w:hAnsi="宋体"/>
          <w:snapToGrid w:val="0"/>
          <w:kern w:val="0"/>
          <w:sz w:val="28"/>
          <w:szCs w:val="28"/>
          <w:u w:val="single"/>
        </w:rPr>
        <w:t xml:space="preserve">           </w:t>
      </w:r>
      <w:r>
        <w:rPr>
          <w:rFonts w:hint="eastAsia" w:ascii="宋体" w:hAnsi="宋体"/>
          <w:snapToGrid w:val="0"/>
          <w:kern w:val="0"/>
          <w:sz w:val="28"/>
          <w:szCs w:val="28"/>
          <w:u w:val="single"/>
          <w:lang w:val="en-US" w:eastAsia="zh-CN"/>
        </w:rPr>
        <w:t xml:space="preserve">                        </w:t>
      </w:r>
      <w:r>
        <w:rPr>
          <w:rFonts w:ascii="宋体" w:hAnsi="宋体"/>
          <w:snapToGrid w:val="0"/>
          <w:kern w:val="0"/>
          <w:sz w:val="28"/>
          <w:szCs w:val="28"/>
          <w:u w:val="single"/>
        </w:rPr>
        <w:t xml:space="preserve"> </w:t>
      </w:r>
      <w:r>
        <w:rPr>
          <w:rFonts w:ascii="宋体" w:hAnsi="宋体"/>
          <w:snapToGrid w:val="0"/>
          <w:kern w:val="0"/>
          <w:sz w:val="28"/>
          <w:szCs w:val="28"/>
        </w:rPr>
        <w:t>。</w:t>
      </w:r>
      <w:r>
        <w:rPr>
          <w:rFonts w:hint="eastAsia" w:ascii="宋体" w:hAnsi="宋体"/>
          <w:snapToGrid w:val="0"/>
          <w:kern w:val="0"/>
          <w:sz w:val="28"/>
          <w:szCs w:val="28"/>
          <w:lang w:val="en-US" w:eastAsia="zh-CN"/>
        </w:rPr>
        <w:t>企业经营地址</w:t>
      </w:r>
      <w:r>
        <w:rPr>
          <w:rFonts w:ascii="宋体" w:hAnsi="宋体"/>
          <w:snapToGrid w:val="0"/>
          <w:kern w:val="0"/>
          <w:sz w:val="28"/>
          <w:szCs w:val="28"/>
          <w:u w:val="single"/>
        </w:rPr>
        <w:t xml:space="preserve"> </w:t>
      </w:r>
      <w:r>
        <w:rPr>
          <w:rFonts w:hint="eastAsia" w:ascii="宋体" w:hAnsi="宋体"/>
          <w:snapToGrid w:val="0"/>
          <w:kern w:val="0"/>
          <w:sz w:val="28"/>
          <w:szCs w:val="28"/>
          <w:u w:val="single"/>
          <w:lang w:val="en-US" w:eastAsia="zh-CN"/>
        </w:rPr>
        <w:t xml:space="preserve">                                        </w:t>
      </w:r>
      <w:r>
        <w:rPr>
          <w:rFonts w:ascii="宋体" w:hAnsi="宋体"/>
          <w:snapToGrid w:val="0"/>
          <w:kern w:val="0"/>
          <w:sz w:val="28"/>
          <w:szCs w:val="28"/>
          <w:u w:val="single"/>
        </w:rPr>
        <w:t xml:space="preserve"> </w:t>
      </w:r>
      <w:r>
        <w:rPr>
          <w:rFonts w:ascii="宋体" w:hAnsi="宋体"/>
          <w:snapToGrid w:val="0"/>
          <w:kern w:val="0"/>
          <w:sz w:val="28"/>
          <w:szCs w:val="28"/>
        </w:rPr>
        <w:t>。</w:t>
      </w:r>
    </w:p>
    <w:p>
      <w:pPr>
        <w:pStyle w:val="4"/>
        <w:spacing w:line="600" w:lineRule="exact"/>
        <w:rPr>
          <w:rFonts w:ascii="宋体" w:hAnsi="宋体"/>
          <w:snapToGrid w:val="0"/>
          <w:kern w:val="0"/>
          <w:sz w:val="28"/>
          <w:szCs w:val="28"/>
        </w:rPr>
      </w:pPr>
      <w:r>
        <w:rPr>
          <w:rFonts w:ascii="宋体" w:hAnsi="宋体"/>
          <w:snapToGrid w:val="0"/>
          <w:kern w:val="0"/>
          <w:sz w:val="28"/>
          <w:szCs w:val="28"/>
        </w:rPr>
        <w:t>特此证明</w:t>
      </w:r>
    </w:p>
    <w:p>
      <w:pPr>
        <w:pStyle w:val="4"/>
        <w:spacing w:line="600" w:lineRule="exact"/>
        <w:rPr>
          <w:rFonts w:ascii="宋体" w:hAnsi="宋体"/>
          <w:snapToGrid w:val="0"/>
          <w:kern w:val="0"/>
          <w:sz w:val="28"/>
          <w:szCs w:val="28"/>
        </w:rPr>
      </w:pPr>
      <w:r>
        <w:rPr>
          <w:rFonts w:ascii="宋体" w:hAnsi="宋体"/>
          <w:snapToGrid w:val="0"/>
          <w:kern w:val="0"/>
          <w:sz w:val="28"/>
          <w:szCs w:val="28"/>
        </w:rPr>
        <w:t>投标人：(盖公章)</w:t>
      </w:r>
    </w:p>
    <w:p>
      <w:pPr>
        <w:pStyle w:val="4"/>
        <w:spacing w:line="600" w:lineRule="exact"/>
        <w:rPr>
          <w:rFonts w:ascii="宋体" w:hAnsi="宋体"/>
          <w:snapToGrid w:val="0"/>
          <w:kern w:val="0"/>
          <w:sz w:val="28"/>
          <w:szCs w:val="28"/>
        </w:rPr>
      </w:pPr>
    </w:p>
    <w:p>
      <w:pPr>
        <w:pStyle w:val="4"/>
        <w:spacing w:line="600" w:lineRule="exact"/>
        <w:rPr>
          <w:rFonts w:hint="eastAsia" w:ascii="宋体" w:hAnsi="宋体"/>
          <w:snapToGrid w:val="0"/>
          <w:kern w:val="0"/>
          <w:sz w:val="28"/>
          <w:szCs w:val="28"/>
          <w:lang w:val="en-US" w:eastAsia="zh-CN"/>
        </w:rPr>
      </w:pPr>
      <w:r>
        <w:rPr>
          <w:rFonts w:hint="eastAsia" w:ascii="宋体" w:hAnsi="宋体"/>
          <w:snapToGrid w:val="0"/>
          <w:kern w:val="0"/>
          <w:sz w:val="28"/>
          <w:szCs w:val="28"/>
          <w:lang w:val="en-US" w:eastAsia="zh-CN"/>
        </w:rPr>
        <w:t xml:space="preserve">                            </w:t>
      </w:r>
    </w:p>
    <w:p>
      <w:pPr>
        <w:pStyle w:val="4"/>
        <w:spacing w:line="600" w:lineRule="exact"/>
        <w:ind w:firstLine="3674" w:firstLineChars="1531"/>
        <w:rPr>
          <w:rFonts w:hint="default" w:ascii="宋体" w:hAnsi="宋体" w:eastAsiaTheme="minorEastAsia"/>
          <w:snapToGrid w:val="0"/>
          <w:kern w:val="0"/>
          <w:sz w:val="28"/>
          <w:szCs w:val="28"/>
          <w:lang w:val="en-US" w:eastAsia="zh-CN"/>
        </w:rPr>
      </w:pPr>
      <w:r>
        <w:rPr>
          <w:rFonts w:hint="eastAsia" w:ascii="宋体" w:hAnsi="宋体" w:eastAsia="宋体" w:cs="宋体"/>
          <w:i w:val="0"/>
          <w:color w:val="000000"/>
          <w:sz w:val="24"/>
          <w:szCs w:val="24"/>
          <w:u w:val="none"/>
          <w:lang w:val="en-US" w:eastAsia="zh-CN"/>
        </w:rPr>
        <w:t>日期：2023年     月      日</w:t>
      </w:r>
    </w:p>
    <w:p>
      <w:pPr>
        <w:pStyle w:val="4"/>
        <w:spacing w:line="600" w:lineRule="exact"/>
        <w:rPr>
          <w:rFonts w:ascii="宋体" w:hAnsi="宋体"/>
          <w:snapToGrid w:val="0"/>
          <w:kern w:val="0"/>
          <w:sz w:val="28"/>
          <w:szCs w:val="28"/>
        </w:rPr>
      </w:pPr>
    </w:p>
    <w:p>
      <w:pPr>
        <w:pStyle w:val="4"/>
        <w:spacing w:line="600" w:lineRule="exact"/>
        <w:rPr>
          <w:rFonts w:ascii="宋体" w:hAnsi="宋体"/>
          <w:snapToGrid w:val="0"/>
          <w:kern w:val="0"/>
          <w:sz w:val="21"/>
          <w:szCs w:val="21"/>
        </w:rPr>
      </w:pPr>
    </w:p>
    <w:p>
      <w:pPr>
        <w:pStyle w:val="4"/>
        <w:spacing w:line="600" w:lineRule="exact"/>
        <w:rPr>
          <w:rFonts w:ascii="宋体" w:hAnsi="宋体"/>
          <w:snapToGrid w:val="0"/>
          <w:kern w:val="0"/>
          <w:sz w:val="21"/>
          <w:szCs w:val="21"/>
        </w:rPr>
      </w:pPr>
    </w:p>
    <w:p>
      <w:pPr>
        <w:pStyle w:val="4"/>
        <w:spacing w:line="600" w:lineRule="exact"/>
        <w:rPr>
          <w:rFonts w:ascii="宋体" w:hAnsi="宋体"/>
          <w:snapToGrid w:val="0"/>
          <w:kern w:val="0"/>
          <w:sz w:val="21"/>
          <w:szCs w:val="21"/>
        </w:rPr>
      </w:pPr>
    </w:p>
    <w:p>
      <w:pPr>
        <w:pStyle w:val="4"/>
        <w:spacing w:line="600" w:lineRule="exact"/>
        <w:rPr>
          <w:rFonts w:ascii="宋体" w:hAnsi="宋体"/>
          <w:snapToGrid w:val="0"/>
          <w:kern w:val="0"/>
          <w:sz w:val="21"/>
          <w:szCs w:val="21"/>
        </w:rPr>
      </w:pPr>
    </w:p>
    <w:p>
      <w:pPr>
        <w:pStyle w:val="4"/>
        <w:spacing w:line="600" w:lineRule="exact"/>
        <w:rPr>
          <w:rFonts w:ascii="宋体" w:hAnsi="宋体"/>
          <w:snapToGrid w:val="0"/>
          <w:kern w:val="0"/>
          <w:sz w:val="21"/>
          <w:szCs w:val="21"/>
        </w:rPr>
      </w:pPr>
    </w:p>
    <w:p>
      <w:pPr>
        <w:pStyle w:val="4"/>
        <w:spacing w:line="600" w:lineRule="exact"/>
        <w:rPr>
          <w:rFonts w:ascii="宋体" w:hAnsi="宋体"/>
          <w:snapToGrid w:val="0"/>
          <w:kern w:val="0"/>
          <w:sz w:val="21"/>
          <w:szCs w:val="21"/>
        </w:rPr>
      </w:pPr>
    </w:p>
    <w:p>
      <w:pPr>
        <w:pStyle w:val="4"/>
        <w:spacing w:line="600" w:lineRule="exact"/>
        <w:rPr>
          <w:rFonts w:ascii="宋体" w:hAnsi="宋体"/>
          <w:snapToGrid w:val="0"/>
          <w:kern w:val="0"/>
          <w:sz w:val="21"/>
          <w:szCs w:val="21"/>
        </w:rPr>
      </w:pPr>
    </w:p>
    <w:p>
      <w:pPr>
        <w:pStyle w:val="4"/>
        <w:spacing w:line="600" w:lineRule="exact"/>
        <w:rPr>
          <w:rFonts w:ascii="宋体" w:hAnsi="宋体"/>
          <w:snapToGrid w:val="0"/>
          <w:kern w:val="0"/>
          <w:sz w:val="21"/>
          <w:szCs w:val="21"/>
        </w:rPr>
      </w:pPr>
    </w:p>
    <w:p>
      <w:pPr>
        <w:pStyle w:val="4"/>
        <w:spacing w:line="600" w:lineRule="exact"/>
        <w:rPr>
          <w:rFonts w:ascii="宋体" w:hAnsi="宋体"/>
          <w:snapToGrid w:val="0"/>
          <w:kern w:val="0"/>
          <w:sz w:val="21"/>
          <w:szCs w:val="21"/>
        </w:rPr>
      </w:pPr>
    </w:p>
    <w:p>
      <w:pPr>
        <w:pStyle w:val="4"/>
        <w:spacing w:line="600" w:lineRule="exact"/>
        <w:rPr>
          <w:rFonts w:ascii="宋体" w:hAnsi="宋体"/>
          <w:snapToGrid w:val="0"/>
          <w:kern w:val="0"/>
          <w:sz w:val="21"/>
          <w:szCs w:val="21"/>
        </w:rPr>
      </w:pPr>
    </w:p>
    <w:p>
      <w:pPr>
        <w:pStyle w:val="4"/>
        <w:spacing w:line="600" w:lineRule="exact"/>
        <w:rPr>
          <w:rFonts w:ascii="宋体" w:hAnsi="宋体"/>
          <w:snapToGrid w:val="0"/>
          <w:kern w:val="0"/>
          <w:sz w:val="21"/>
          <w:szCs w:val="21"/>
        </w:rPr>
      </w:pPr>
    </w:p>
    <w:p>
      <w:pPr>
        <w:autoSpaceDE w:val="0"/>
        <w:autoSpaceDN w:val="0"/>
        <w:adjustRightInd w:val="0"/>
        <w:spacing w:line="360" w:lineRule="auto"/>
        <w:jc w:val="center"/>
        <w:rPr>
          <w:rFonts w:hint="eastAsia" w:ascii="宋体" w:hAnsi="宋体"/>
          <w:b/>
          <w:bCs/>
          <w:sz w:val="32"/>
          <w:szCs w:val="32"/>
        </w:rPr>
      </w:pPr>
      <w:r>
        <w:rPr>
          <w:rFonts w:hint="eastAsia" w:ascii="宋体" w:hAnsi="宋体"/>
          <w:b/>
          <w:bCs/>
          <w:sz w:val="32"/>
          <w:szCs w:val="32"/>
        </w:rPr>
        <w:t>廉 政 承 诺 书</w:t>
      </w:r>
    </w:p>
    <w:p>
      <w:pPr>
        <w:autoSpaceDE w:val="0"/>
        <w:autoSpaceDN w:val="0"/>
        <w:adjustRightInd w:val="0"/>
        <w:spacing w:line="360" w:lineRule="auto"/>
        <w:rPr>
          <w:rFonts w:hint="eastAsia" w:ascii="宋体" w:hAnsi="宋体"/>
          <w:bCs/>
          <w:sz w:val="24"/>
          <w:szCs w:val="24"/>
          <w:lang w:val="en-US" w:eastAsia="zh-CN"/>
        </w:rPr>
      </w:pPr>
    </w:p>
    <w:p>
      <w:pPr>
        <w:autoSpaceDE w:val="0"/>
        <w:autoSpaceDN w:val="0"/>
        <w:adjustRightInd w:val="0"/>
        <w:spacing w:line="360" w:lineRule="auto"/>
        <w:rPr>
          <w:rFonts w:hint="eastAsia" w:ascii="宋体" w:hAnsi="宋体"/>
          <w:bCs/>
          <w:sz w:val="24"/>
          <w:szCs w:val="24"/>
        </w:rPr>
      </w:pPr>
      <w:r>
        <w:rPr>
          <w:rFonts w:hint="eastAsia" w:ascii="宋体" w:hAnsi="宋体"/>
          <w:bCs/>
          <w:sz w:val="24"/>
          <w:szCs w:val="24"/>
          <w:lang w:val="en-US" w:eastAsia="zh-CN"/>
        </w:rPr>
        <w:t>杭州（国际）青少年洞桥营地</w:t>
      </w:r>
      <w:r>
        <w:rPr>
          <w:rFonts w:hint="eastAsia" w:ascii="宋体" w:hAnsi="宋体"/>
          <w:bCs/>
          <w:sz w:val="24"/>
          <w:szCs w:val="24"/>
        </w:rPr>
        <w:t>：</w:t>
      </w:r>
    </w:p>
    <w:p>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我单位响应你单位项目招标要求参加应标。在这次应标过程中和中标后，我们将严格遵守国家法律法规规定要求，并郑重承诺：</w:t>
      </w:r>
    </w:p>
    <w:p>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一、不向项目有关人员及部门赠送礼金礼物、有价证券、回扣以及中介费、介绍费、咨询费等好处费；</w:t>
      </w:r>
    </w:p>
    <w:p>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二、不为项目有关人员及部门报销应由你方单位或个人支付的费用；</w:t>
      </w:r>
    </w:p>
    <w:p>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三、不向项目有关人员及部门提供有可能影响公正执行公务的宴请和健身娱乐等活动；</w:t>
      </w:r>
    </w:p>
    <w:p>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四、不为项目有关人员及部门出国（境）、旅游等提投标人便；</w:t>
      </w:r>
    </w:p>
    <w:p>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五、不为项目有关人员个人装修住房、婚丧嫁娶、配偶子女工作安排等提供好处； </w:t>
      </w:r>
    </w:p>
    <w:p>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六、严格遵守政府采购法、合同法等法律，诚实守信，合法经营，坚决抵制各种违法违纪行为。</w:t>
      </w:r>
    </w:p>
    <w:p>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如违反上述承诺，你单位有权立即取消我单位应标、中标或在建项目的资格，有权拒绝我单位在一定时期内进入你单位进行工程建设或其他经营活动，并通报市政府采购办。由此引起的相应损失均由我单位承担。</w:t>
      </w:r>
    </w:p>
    <w:p>
      <w:pPr>
        <w:autoSpaceDE w:val="0"/>
        <w:autoSpaceDN w:val="0"/>
        <w:adjustRightInd w:val="0"/>
        <w:spacing w:line="360" w:lineRule="auto"/>
        <w:rPr>
          <w:rFonts w:ascii="宋体" w:hAnsi="宋体"/>
          <w:bCs/>
          <w:sz w:val="24"/>
          <w:szCs w:val="24"/>
        </w:rPr>
      </w:pPr>
    </w:p>
    <w:p>
      <w:pPr>
        <w:autoSpaceDE w:val="0"/>
        <w:autoSpaceDN w:val="0"/>
        <w:adjustRightInd w:val="0"/>
        <w:spacing w:line="360" w:lineRule="auto"/>
        <w:rPr>
          <w:rFonts w:ascii="宋体" w:hAnsi="宋体"/>
          <w:bCs/>
          <w:sz w:val="24"/>
          <w:szCs w:val="24"/>
        </w:rPr>
      </w:pPr>
    </w:p>
    <w:p>
      <w:pPr>
        <w:autoSpaceDE w:val="0"/>
        <w:autoSpaceDN w:val="0"/>
        <w:adjustRightInd w:val="0"/>
        <w:spacing w:line="360" w:lineRule="auto"/>
        <w:ind w:firstLine="4080" w:firstLineChars="1700"/>
        <w:rPr>
          <w:rFonts w:hint="eastAsia" w:ascii="宋体" w:hAnsi="宋体"/>
          <w:bCs/>
          <w:sz w:val="24"/>
          <w:szCs w:val="24"/>
        </w:rPr>
      </w:pPr>
      <w:r>
        <w:rPr>
          <w:rFonts w:hint="eastAsia" w:ascii="宋体" w:hAnsi="宋体"/>
          <w:bCs/>
          <w:sz w:val="24"/>
          <w:szCs w:val="24"/>
        </w:rPr>
        <w:t xml:space="preserve">投标人（盖公章）：                </w:t>
      </w:r>
    </w:p>
    <w:p>
      <w:pPr>
        <w:autoSpaceDE w:val="0"/>
        <w:autoSpaceDN w:val="0"/>
        <w:adjustRightInd w:val="0"/>
        <w:spacing w:line="360" w:lineRule="auto"/>
        <w:ind w:firstLine="3360" w:firstLineChars="1400"/>
        <w:rPr>
          <w:rFonts w:hint="eastAsia" w:ascii="宋体" w:hAnsi="宋体"/>
          <w:bCs/>
          <w:sz w:val="24"/>
          <w:szCs w:val="24"/>
        </w:rPr>
      </w:pPr>
      <w:r>
        <w:rPr>
          <w:rFonts w:hint="eastAsia" w:ascii="宋体" w:hAnsi="宋体"/>
          <w:bCs/>
          <w:sz w:val="24"/>
          <w:szCs w:val="24"/>
        </w:rPr>
        <w:t xml:space="preserve">法定代表人（签字或盖章）：                             </w:t>
      </w:r>
    </w:p>
    <w:p>
      <w:pPr>
        <w:autoSpaceDE w:val="0"/>
        <w:autoSpaceDN w:val="0"/>
        <w:adjustRightInd w:val="0"/>
        <w:spacing w:line="360" w:lineRule="auto"/>
        <w:ind w:firstLine="5280" w:firstLineChars="2200"/>
        <w:rPr>
          <w:rFonts w:hint="eastAsia" w:ascii="宋体" w:hAnsi="宋体"/>
          <w:bCs/>
          <w:sz w:val="24"/>
          <w:szCs w:val="24"/>
        </w:rPr>
      </w:pPr>
      <w:r>
        <w:rPr>
          <w:rFonts w:hint="eastAsia" w:ascii="宋体" w:hAnsi="宋体"/>
          <w:bCs/>
          <w:sz w:val="24"/>
          <w:szCs w:val="24"/>
          <w:lang w:val="en-US" w:eastAsia="zh-CN"/>
        </w:rPr>
        <w:t>2023</w:t>
      </w:r>
      <w:r>
        <w:rPr>
          <w:rFonts w:hint="eastAsia" w:ascii="宋体" w:hAnsi="宋体"/>
          <w:bCs/>
          <w:sz w:val="24"/>
          <w:szCs w:val="24"/>
        </w:rPr>
        <w:t>年</w:t>
      </w:r>
      <w:r>
        <w:rPr>
          <w:rFonts w:hint="eastAsia" w:ascii="宋体" w:hAnsi="宋体"/>
          <w:bCs/>
          <w:sz w:val="24"/>
          <w:szCs w:val="24"/>
          <w:lang w:val="en-US" w:eastAsia="zh-CN"/>
        </w:rPr>
        <w:t xml:space="preserve">    </w:t>
      </w:r>
      <w:r>
        <w:rPr>
          <w:rFonts w:hint="eastAsia" w:ascii="宋体" w:hAnsi="宋体"/>
          <w:bCs/>
          <w:sz w:val="24"/>
          <w:szCs w:val="24"/>
        </w:rPr>
        <w:t xml:space="preserve">月 </w:t>
      </w:r>
      <w:r>
        <w:rPr>
          <w:rFonts w:hint="eastAsia" w:ascii="宋体" w:hAnsi="宋体"/>
          <w:bCs/>
          <w:sz w:val="24"/>
          <w:szCs w:val="24"/>
          <w:lang w:val="en-US" w:eastAsia="zh-CN"/>
        </w:rPr>
        <w:t xml:space="preserve">    </w:t>
      </w:r>
      <w:r>
        <w:rPr>
          <w:rFonts w:hint="eastAsia" w:ascii="宋体" w:hAnsi="宋体"/>
          <w:bCs/>
          <w:sz w:val="24"/>
          <w:szCs w:val="24"/>
        </w:rPr>
        <w:t>日</w:t>
      </w:r>
    </w:p>
    <w:p>
      <w:pPr>
        <w:adjustRightInd w:val="0"/>
        <w:snapToGrid w:val="0"/>
        <w:spacing w:beforeLines="50" w:afterLines="50" w:line="360" w:lineRule="auto"/>
        <w:jc w:val="center"/>
        <w:outlineLvl w:val="0"/>
        <w:rPr>
          <w:rFonts w:hint="eastAsia" w:ascii="宋体" w:hAnsi="宋体" w:cs="宋体"/>
          <w:b/>
          <w:sz w:val="30"/>
          <w:szCs w:val="30"/>
        </w:rPr>
      </w:pPr>
    </w:p>
    <w:p>
      <w:pPr>
        <w:adjustRightInd w:val="0"/>
        <w:snapToGrid w:val="0"/>
        <w:spacing w:beforeLines="50" w:afterLines="50" w:line="360" w:lineRule="auto"/>
        <w:jc w:val="center"/>
        <w:outlineLvl w:val="0"/>
        <w:rPr>
          <w:rFonts w:hint="eastAsia" w:ascii="宋体" w:hAnsi="宋体" w:cs="宋体"/>
          <w:b/>
          <w:sz w:val="30"/>
          <w:szCs w:val="30"/>
        </w:rPr>
      </w:pPr>
    </w:p>
    <w:p>
      <w:pPr>
        <w:bidi w:val="0"/>
        <w:jc w:val="left"/>
        <w:rPr>
          <w:rFonts w:hint="eastAsia"/>
          <w:lang w:val="en-US" w:eastAsia="zh-CN"/>
        </w:rPr>
      </w:pPr>
    </w:p>
    <w:p>
      <w:bookmarkStart w:id="26" w:name="_GoBack"/>
      <w:bookmarkEnd w:id="26"/>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entury Gothic">
    <w:altName w:val="NumberOnly"/>
    <w:panose1 w:val="020B0502020202020204"/>
    <w:charset w:val="00"/>
    <w:family w:val="swiss"/>
    <w:pitch w:val="default"/>
    <w:sig w:usb0="00000000" w:usb1="00000000" w:usb2="00000000" w:usb3="00000000" w:csb0="2000009F" w:csb1="DFD70000"/>
  </w:font>
  <w:font w:name="PingFang SC">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99490D"/>
    <w:multiLevelType w:val="singleLevel"/>
    <w:tmpl w:val="5699490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3N2JkNzZkZWQyMDU3NjZiZWI5ZTdkYmY4MTIxNTAifQ=="/>
  </w:docVars>
  <w:rsids>
    <w:rsidRoot w:val="00000000"/>
    <w:rsid w:val="04981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adjustRightInd w:val="0"/>
      <w:spacing w:before="260" w:after="260" w:line="415" w:lineRule="auto"/>
      <w:jc w:val="left"/>
      <w:outlineLvl w:val="1"/>
    </w:pPr>
    <w:rPr>
      <w:rFonts w:ascii="黑体" w:hAnsi="黑体" w:eastAsia="楷体"/>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Body Text Indent"/>
    <w:basedOn w:val="1"/>
    <w:qFormat/>
    <w:uiPriority w:val="0"/>
    <w:pPr>
      <w:adjustRightInd w:val="0"/>
      <w:spacing w:line="360" w:lineRule="auto"/>
      <w:ind w:firstLine="490"/>
      <w:jc w:val="left"/>
    </w:pPr>
    <w:rPr>
      <w:rFonts w:ascii="Century Gothic" w:hAnsi="Century Gothic" w:cs="宋体"/>
      <w:sz w:val="24"/>
      <w:szCs w:val="24"/>
    </w:rPr>
  </w:style>
  <w:style w:type="character" w:customStyle="1" w:styleId="7">
    <w:name w:val="font61"/>
    <w:basedOn w:val="6"/>
    <w:qFormat/>
    <w:uiPriority w:val="0"/>
    <w:rPr>
      <w:rFonts w:hint="eastAsia" w:ascii="宋体" w:hAnsi="宋体" w:eastAsia="宋体" w:cs="宋体"/>
      <w:color w:val="000000"/>
      <w:sz w:val="24"/>
      <w:szCs w:val="24"/>
      <w:u w:val="none"/>
    </w:rPr>
  </w:style>
  <w:style w:type="character" w:customStyle="1" w:styleId="8">
    <w:name w:val="font3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2023-11-09T10:29:24Z</dcterms:created>
  <dc:creator>HZDQYD</dc:creator>
  <cp:lastModifiedBy>佳蓉</cp:lastModifiedBy>
  <dcterms:modified xsi:type="dcterms:W3CDTF">2023-11-09T10:29:53Z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27BB055AC9DF4DC68D0B8BADC13FDEAB_12</vt:lpwstr>
  </property>
</Properties>
</file>